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14" w:rsidRPr="00877E0A" w:rsidRDefault="00665714" w:rsidP="00877E0A">
      <w:pPr>
        <w:spacing w:after="0"/>
        <w:jc w:val="both"/>
        <w:rPr>
          <w:rFonts w:ascii="Tahoma" w:hAnsi="Tahoma" w:cs="Tahoma"/>
          <w:sz w:val="18"/>
          <w:szCs w:val="18"/>
        </w:rPr>
      </w:pPr>
      <w:r w:rsidRPr="001158D5">
        <w:rPr>
          <w:rFonts w:ascii="Tahoma" w:hAnsi="Tahoma" w:cs="Tahoma"/>
          <w:color w:val="FF0000"/>
          <w:sz w:val="18"/>
          <w:szCs w:val="18"/>
        </w:rPr>
        <w:t xml:space="preserve">                                                        </w:t>
      </w:r>
    </w:p>
    <w:p w:rsidR="00943535" w:rsidRPr="00A43065" w:rsidRDefault="00207B06" w:rsidP="00A43065">
      <w:pPr>
        <w:tabs>
          <w:tab w:val="left" w:pos="6045"/>
        </w:tabs>
        <w:rPr>
          <w:b/>
        </w:rPr>
      </w:pPr>
      <w:r>
        <w:rPr>
          <w:noProof/>
        </w:rPr>
        <w:drawing>
          <wp:anchor distT="0" distB="0" distL="114300" distR="114300" simplePos="0" relativeHeight="251657216"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E90655">
        <w:t xml:space="preserve">                                           </w:t>
      </w:r>
      <w:r w:rsidR="00A43065">
        <w:tab/>
      </w:r>
    </w:p>
    <w:p w:rsidR="000F15FC" w:rsidRPr="004F00B5" w:rsidRDefault="00207B06" w:rsidP="004F00B5">
      <w:pPr>
        <w:tabs>
          <w:tab w:val="left" w:pos="6045"/>
        </w:tabs>
        <w:spacing w:after="0" w:line="240" w:lineRule="auto"/>
        <w:rPr>
          <w:rFonts w:ascii="Tahoma" w:hAnsi="Tahoma" w:cs="Tahoma"/>
          <w:sz w:val="20"/>
          <w:szCs w:val="20"/>
        </w:rPr>
      </w:pPr>
      <w:r>
        <w:t xml:space="preserve">           </w:t>
      </w:r>
      <w:r w:rsidR="004B57F3">
        <w:t xml:space="preserve">                                  </w:t>
      </w:r>
      <w:r w:rsidR="00166CFD">
        <w:tab/>
      </w:r>
      <w:r w:rsidR="004F00B5">
        <w:t xml:space="preserve">  </w:t>
      </w:r>
      <w:r w:rsidR="00943535" w:rsidRPr="001158D5">
        <w:rPr>
          <w:rFonts w:ascii="Tahoma" w:hAnsi="Tahoma" w:cs="Tahoma"/>
          <w:b/>
          <w:color w:val="FF0000"/>
          <w:sz w:val="20"/>
          <w:szCs w:val="20"/>
        </w:rPr>
        <w:t xml:space="preserve">                                                                              </w:t>
      </w:r>
      <w:r w:rsidR="005A644F">
        <w:rPr>
          <w:rFonts w:ascii="Tahoma" w:hAnsi="Tahoma" w:cs="Tahoma"/>
          <w:b/>
          <w:color w:val="FF0000"/>
          <w:sz w:val="20"/>
          <w:szCs w:val="20"/>
        </w:rPr>
        <w:tab/>
      </w:r>
      <w:r w:rsidR="000F15FC">
        <w:rPr>
          <w:rFonts w:ascii="Tahoma" w:hAnsi="Tahoma" w:cs="Tahoma"/>
          <w:b/>
          <w:color w:val="FF0000"/>
          <w:sz w:val="20"/>
          <w:szCs w:val="20"/>
        </w:rPr>
        <w:t xml:space="preserve">                  </w:t>
      </w:r>
    </w:p>
    <w:p w:rsidR="00943535" w:rsidRPr="005A644F" w:rsidRDefault="000F15FC" w:rsidP="000F15FC">
      <w:pPr>
        <w:tabs>
          <w:tab w:val="left" w:pos="6060"/>
        </w:tabs>
        <w:spacing w:after="0" w:line="240" w:lineRule="auto"/>
        <w:rPr>
          <w:rFonts w:ascii="Tahoma" w:hAnsi="Tahoma" w:cs="Tahoma"/>
          <w:sz w:val="18"/>
          <w:szCs w:val="18"/>
        </w:rPr>
      </w:pPr>
      <w:r>
        <w:rPr>
          <w:rFonts w:ascii="Tahoma" w:hAnsi="Tahoma" w:cs="Tahoma"/>
          <w:sz w:val="18"/>
          <w:szCs w:val="18"/>
        </w:rPr>
        <w:tab/>
        <w:t xml:space="preserve">  </w:t>
      </w:r>
    </w:p>
    <w:p w:rsidR="00665714" w:rsidRPr="00394110" w:rsidRDefault="00665714" w:rsidP="00665714">
      <w:pPr>
        <w:tabs>
          <w:tab w:val="left" w:pos="6000"/>
        </w:tabs>
        <w:spacing w:after="0" w:line="240" w:lineRule="auto"/>
        <w:rPr>
          <w:rFonts w:ascii="Tahoma" w:hAnsi="Tahoma" w:cs="Tahoma"/>
          <w:bCs/>
          <w:sz w:val="20"/>
          <w:szCs w:val="20"/>
        </w:rPr>
      </w:pPr>
      <w:r w:rsidRPr="00394110">
        <w:rPr>
          <w:rFonts w:ascii="Tahoma" w:hAnsi="Tahoma" w:cs="Tahoma"/>
          <w:bCs/>
          <w:sz w:val="20"/>
          <w:szCs w:val="20"/>
        </w:rPr>
        <w:t xml:space="preserve">Ε Λ </w:t>
      </w:r>
      <w:proofErr w:type="spellStart"/>
      <w:r w:rsidRPr="00394110">
        <w:rPr>
          <w:rFonts w:ascii="Tahoma" w:hAnsi="Tahoma" w:cs="Tahoma"/>
          <w:bCs/>
          <w:sz w:val="20"/>
          <w:szCs w:val="20"/>
        </w:rPr>
        <w:t>Λ</w:t>
      </w:r>
      <w:proofErr w:type="spellEnd"/>
      <w:r w:rsidRPr="00394110">
        <w:rPr>
          <w:rFonts w:ascii="Tahoma" w:hAnsi="Tahoma" w:cs="Tahoma"/>
          <w:bCs/>
          <w:sz w:val="20"/>
          <w:szCs w:val="20"/>
        </w:rPr>
        <w:t xml:space="preserve"> Η Ν Ι Κ Η    Δ Η Μ Ο Κ Ρ Α Τ Ι Α                                        </w:t>
      </w:r>
      <w:r w:rsidR="000F15FC">
        <w:rPr>
          <w:rFonts w:ascii="Tahoma" w:hAnsi="Tahoma" w:cs="Tahoma"/>
          <w:bCs/>
          <w:sz w:val="20"/>
          <w:szCs w:val="20"/>
        </w:rPr>
        <w:t xml:space="preserve">  </w:t>
      </w:r>
      <w:r w:rsidRPr="00394110">
        <w:rPr>
          <w:rFonts w:ascii="Tahoma" w:hAnsi="Tahoma" w:cs="Tahoma"/>
          <w:bCs/>
          <w:sz w:val="20"/>
          <w:szCs w:val="20"/>
        </w:rPr>
        <w:t xml:space="preserve"> </w:t>
      </w:r>
    </w:p>
    <w:p w:rsidR="00665714" w:rsidRPr="00394110" w:rsidRDefault="00665714" w:rsidP="00665714">
      <w:pPr>
        <w:tabs>
          <w:tab w:val="left" w:pos="6000"/>
        </w:tabs>
        <w:spacing w:after="0" w:line="240" w:lineRule="auto"/>
        <w:rPr>
          <w:rFonts w:ascii="Tahoma" w:hAnsi="Tahoma" w:cs="Tahoma"/>
          <w:sz w:val="20"/>
          <w:szCs w:val="20"/>
        </w:rPr>
      </w:pPr>
      <w:r w:rsidRPr="00394110">
        <w:rPr>
          <w:rFonts w:ascii="Tahoma" w:hAnsi="Tahoma" w:cs="Tahoma"/>
          <w:bCs/>
          <w:sz w:val="20"/>
          <w:szCs w:val="20"/>
        </w:rPr>
        <w:t xml:space="preserve">ΥΠΟΥΡΓΕΙΟ </w:t>
      </w:r>
      <w:r w:rsidRPr="00394110">
        <w:rPr>
          <w:rFonts w:ascii="Tahoma" w:hAnsi="Tahoma" w:cs="Tahoma"/>
          <w:sz w:val="20"/>
          <w:szCs w:val="20"/>
        </w:rPr>
        <w:t>ΥΓΕΙΑΣ                                          </w:t>
      </w:r>
      <w:r w:rsidRPr="00394110">
        <w:rPr>
          <w:rFonts w:ascii="Tahoma" w:hAnsi="Tahoma" w:cs="Tahoma"/>
          <w:sz w:val="20"/>
          <w:szCs w:val="20"/>
        </w:rPr>
        <w:tab/>
      </w:r>
    </w:p>
    <w:p w:rsidR="00665714" w:rsidRPr="003440B6" w:rsidRDefault="00665714" w:rsidP="00665714">
      <w:pPr>
        <w:spacing w:after="0" w:line="240" w:lineRule="auto"/>
        <w:rPr>
          <w:rFonts w:ascii="Tahoma" w:hAnsi="Tahoma" w:cs="Tahoma"/>
          <w:sz w:val="20"/>
          <w:szCs w:val="20"/>
        </w:rPr>
      </w:pPr>
      <w:r w:rsidRPr="00394110">
        <w:rPr>
          <w:rFonts w:ascii="Tahoma" w:hAnsi="Tahoma" w:cs="Tahoma"/>
          <w:bCs/>
          <w:sz w:val="20"/>
          <w:szCs w:val="20"/>
        </w:rPr>
        <w:t>6</w:t>
      </w:r>
      <w:r w:rsidRPr="00394110">
        <w:rPr>
          <w:rFonts w:ascii="Tahoma" w:hAnsi="Tahoma" w:cs="Tahoma"/>
          <w:bCs/>
          <w:sz w:val="20"/>
          <w:szCs w:val="20"/>
          <w:vertAlign w:val="superscript"/>
        </w:rPr>
        <w:t>η</w:t>
      </w:r>
      <w:r w:rsidRPr="00394110">
        <w:rPr>
          <w:rFonts w:ascii="Tahoma" w:hAnsi="Tahoma" w:cs="Tahoma"/>
          <w:bCs/>
          <w:sz w:val="20"/>
          <w:szCs w:val="20"/>
        </w:rPr>
        <w:t xml:space="preserve"> ΥΓΕΙΟΝΟΜΙΚΗ ΠΕΡΙΦΕΡΕΙΑ                                                             </w:t>
      </w:r>
      <w:r w:rsidRPr="00394110">
        <w:rPr>
          <w:rFonts w:ascii="Tahoma" w:hAnsi="Tahoma" w:cs="Tahoma"/>
          <w:bCs/>
          <w:spacing w:val="30"/>
          <w:sz w:val="20"/>
          <w:szCs w:val="20"/>
        </w:rPr>
        <w:t>ΑΓΡΙΝΙΟ</w:t>
      </w:r>
      <w:r w:rsidR="00E85E83">
        <w:rPr>
          <w:rFonts w:ascii="Tahoma" w:hAnsi="Tahoma" w:cs="Tahoma"/>
          <w:bCs/>
          <w:spacing w:val="30"/>
          <w:sz w:val="20"/>
          <w:szCs w:val="20"/>
        </w:rPr>
        <w:t>,</w:t>
      </w:r>
      <w:r w:rsidR="00342E8D">
        <w:rPr>
          <w:rFonts w:ascii="Tahoma" w:hAnsi="Tahoma" w:cs="Tahoma"/>
          <w:bCs/>
          <w:spacing w:val="30"/>
          <w:sz w:val="20"/>
          <w:szCs w:val="20"/>
        </w:rPr>
        <w:t>04</w:t>
      </w:r>
      <w:r w:rsidR="00DD6B6F">
        <w:rPr>
          <w:rFonts w:ascii="Tahoma" w:hAnsi="Tahoma" w:cs="Tahoma"/>
          <w:bCs/>
          <w:spacing w:val="30"/>
          <w:sz w:val="20"/>
          <w:szCs w:val="20"/>
        </w:rPr>
        <w:t>/0</w:t>
      </w:r>
      <w:r w:rsidR="00C029B7">
        <w:rPr>
          <w:rFonts w:ascii="Tahoma" w:hAnsi="Tahoma" w:cs="Tahoma"/>
          <w:bCs/>
          <w:spacing w:val="30"/>
          <w:sz w:val="20"/>
          <w:szCs w:val="20"/>
        </w:rPr>
        <w:t>9</w:t>
      </w:r>
      <w:r w:rsidR="00FD1C47" w:rsidRPr="003440B6">
        <w:rPr>
          <w:rFonts w:ascii="Tahoma" w:hAnsi="Tahoma" w:cs="Tahoma"/>
          <w:bCs/>
          <w:spacing w:val="30"/>
          <w:sz w:val="20"/>
          <w:szCs w:val="20"/>
        </w:rPr>
        <w:t>/2025</w:t>
      </w:r>
    </w:p>
    <w:p w:rsidR="00665714" w:rsidRPr="003440B6" w:rsidRDefault="00665714" w:rsidP="00665714">
      <w:pPr>
        <w:spacing w:after="0" w:line="240" w:lineRule="auto"/>
        <w:rPr>
          <w:rFonts w:ascii="Tahoma" w:hAnsi="Tahoma" w:cs="Tahoma"/>
          <w:sz w:val="20"/>
          <w:szCs w:val="20"/>
        </w:rPr>
      </w:pPr>
      <w:r w:rsidRPr="00394110">
        <w:rPr>
          <w:rFonts w:ascii="Tahoma" w:hAnsi="Tahoma" w:cs="Tahoma"/>
          <w:sz w:val="20"/>
          <w:szCs w:val="20"/>
        </w:rPr>
        <w:t>ΔΥΤΙΚΗΣ ΕΛΛΑΔΑΣ                                                                              Αρ. Πρωτ.</w:t>
      </w:r>
      <w:r w:rsidR="00342E8D">
        <w:rPr>
          <w:rFonts w:ascii="Tahoma" w:hAnsi="Tahoma" w:cs="Tahoma"/>
          <w:sz w:val="20"/>
          <w:szCs w:val="20"/>
        </w:rPr>
        <w:t>11099</w:t>
      </w:r>
      <w:r w:rsidR="003440B6">
        <w:rPr>
          <w:rFonts w:ascii="Tahoma" w:hAnsi="Tahoma" w:cs="Tahoma"/>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sz w:val="20"/>
          <w:szCs w:val="20"/>
        </w:rPr>
        <w:t>ΓΕΝΙΚΟ  ΝΟΣΟΚΟΜΕΙΟ ΑΙΤΩΛ/ΝΙΑΣ</w:t>
      </w:r>
      <w:r w:rsidRPr="00394110">
        <w:rPr>
          <w:rFonts w:ascii="Tahoma" w:hAnsi="Tahoma" w:cs="Tahoma"/>
          <w:sz w:val="20"/>
          <w:szCs w:val="20"/>
        </w:rPr>
        <w:tab/>
        <w:t xml:space="preserve">                           </w:t>
      </w:r>
      <w:r w:rsidRPr="00394110">
        <w:rPr>
          <w:rFonts w:ascii="Tahoma" w:hAnsi="Tahoma" w:cs="Tahoma"/>
          <w:sz w:val="20"/>
          <w:szCs w:val="20"/>
        </w:rPr>
        <w:tab/>
        <w:t xml:space="preserve">                                  </w:t>
      </w:r>
    </w:p>
    <w:p w:rsidR="00665714" w:rsidRPr="00394110" w:rsidRDefault="007E37B2" w:rsidP="00665714">
      <w:pPr>
        <w:spacing w:after="0" w:line="240" w:lineRule="auto"/>
        <w:rPr>
          <w:rFonts w:ascii="Tahoma" w:hAnsi="Tahoma" w:cs="Tahoma"/>
          <w:bCs/>
          <w:sz w:val="20"/>
          <w:szCs w:val="20"/>
        </w:rPr>
      </w:pPr>
      <w:r>
        <w:rPr>
          <w:rFonts w:ascii="Tahoma" w:hAnsi="Tahoma" w:cs="Tahoma"/>
          <w:sz w:val="20"/>
          <w:szCs w:val="20"/>
        </w:rPr>
        <w:t>ΝΟΣΗΛΕΥΤΙΚΗ ΜΟΝΑΔΑ ΑΓΡΙΝΙΟΥ</w:t>
      </w:r>
      <w:r>
        <w:rPr>
          <w:rFonts w:ascii="Tahoma" w:hAnsi="Tahoma" w:cs="Tahoma"/>
          <w:sz w:val="20"/>
          <w:szCs w:val="20"/>
        </w:rPr>
        <w:tab/>
        <w:t xml:space="preserve">         </w:t>
      </w:r>
      <w:r w:rsidR="00DD6B6F" w:rsidRPr="00DD6B6F">
        <w:rPr>
          <w:rFonts w:ascii="Tahoma" w:hAnsi="Tahoma" w:cs="Tahoma"/>
          <w:bCs/>
          <w:sz w:val="20"/>
          <w:szCs w:val="20"/>
        </w:rPr>
        <w:t xml:space="preserve">                                                                                                    </w:t>
      </w:r>
      <w:r w:rsidR="00665714" w:rsidRPr="00394110">
        <w:rPr>
          <w:rFonts w:ascii="Tahoma" w:hAnsi="Tahoma" w:cs="Tahoma"/>
          <w:bCs/>
          <w:sz w:val="20"/>
          <w:szCs w:val="20"/>
        </w:rPr>
        <w:t>ΔΙΕΥΘΥΝΣΗ : ΔΙΟΙΚΗΤΙΚΟΥ                                                           ΠΡΟΣ:ΚΑΘΕ ΕΝΔΙΑΦΕΡΟΜΕΝΟ</w:t>
      </w:r>
    </w:p>
    <w:p w:rsidR="00665714" w:rsidRPr="00394110" w:rsidRDefault="00665714" w:rsidP="00665714">
      <w:pPr>
        <w:spacing w:after="0" w:line="240" w:lineRule="auto"/>
        <w:ind w:left="142" w:hanging="142"/>
        <w:rPr>
          <w:rFonts w:ascii="Tahoma" w:hAnsi="Tahoma" w:cs="Tahoma"/>
          <w:bCs/>
          <w:sz w:val="20"/>
          <w:szCs w:val="20"/>
        </w:rPr>
      </w:pPr>
      <w:r w:rsidRPr="00394110">
        <w:rPr>
          <w:rFonts w:ascii="Tahoma" w:hAnsi="Tahoma" w:cs="Tahoma"/>
          <w:bCs/>
          <w:sz w:val="20"/>
          <w:szCs w:val="20"/>
        </w:rPr>
        <w:t xml:space="preserve">ΤΜΗΜΑ :  ΟΙΚΟΝΟΜΙΚΟ                                          </w:t>
      </w:r>
    </w:p>
    <w:p w:rsidR="00665714" w:rsidRPr="00DD6B6F" w:rsidRDefault="00665714" w:rsidP="00665714">
      <w:pPr>
        <w:spacing w:after="0" w:line="240" w:lineRule="auto"/>
        <w:rPr>
          <w:rFonts w:ascii="Tahoma" w:hAnsi="Tahoma" w:cs="Tahoma"/>
          <w:bCs/>
          <w:sz w:val="20"/>
          <w:szCs w:val="20"/>
        </w:rPr>
      </w:pPr>
      <w:proofErr w:type="spellStart"/>
      <w:r w:rsidRPr="00394110">
        <w:rPr>
          <w:rFonts w:ascii="Tahoma" w:hAnsi="Tahoma" w:cs="Tahoma"/>
          <w:bCs/>
          <w:sz w:val="20"/>
          <w:szCs w:val="20"/>
        </w:rPr>
        <w:t>Ταχ</w:t>
      </w:r>
      <w:proofErr w:type="spellEnd"/>
      <w:r w:rsidRPr="00394110">
        <w:rPr>
          <w:rFonts w:ascii="Tahoma" w:hAnsi="Tahoma" w:cs="Tahoma"/>
          <w:bCs/>
          <w:sz w:val="20"/>
          <w:szCs w:val="20"/>
        </w:rPr>
        <w:t>. Δ/</w:t>
      </w:r>
      <w:proofErr w:type="spellStart"/>
      <w:r w:rsidRPr="00394110">
        <w:rPr>
          <w:rFonts w:ascii="Tahoma" w:hAnsi="Tahoma" w:cs="Tahoma"/>
          <w:bCs/>
          <w:sz w:val="20"/>
          <w:szCs w:val="20"/>
        </w:rPr>
        <w:t>νση</w:t>
      </w:r>
      <w:proofErr w:type="spellEnd"/>
      <w:r w:rsidRPr="00394110">
        <w:rPr>
          <w:rFonts w:ascii="Tahoma" w:hAnsi="Tahoma" w:cs="Tahoma"/>
          <w:bCs/>
          <w:sz w:val="20"/>
          <w:szCs w:val="20"/>
        </w:rPr>
        <w:t xml:space="preserve"> : </w:t>
      </w:r>
      <w:r w:rsidRPr="00394110">
        <w:rPr>
          <w:rFonts w:ascii="Tahoma" w:hAnsi="Tahoma" w:cs="Tahoma"/>
          <w:sz w:val="20"/>
          <w:szCs w:val="20"/>
        </w:rPr>
        <w:t>3</w:t>
      </w:r>
      <w:r w:rsidRPr="00394110">
        <w:rPr>
          <w:rFonts w:ascii="Tahoma" w:hAnsi="Tahoma" w:cs="Tahoma"/>
          <w:sz w:val="20"/>
          <w:szCs w:val="20"/>
          <w:vertAlign w:val="superscript"/>
        </w:rPr>
        <w:t>ο</w:t>
      </w:r>
      <w:r w:rsidRPr="00394110">
        <w:rPr>
          <w:rFonts w:ascii="Tahoma" w:hAnsi="Tahoma" w:cs="Tahoma"/>
          <w:sz w:val="20"/>
          <w:szCs w:val="20"/>
        </w:rPr>
        <w:t xml:space="preserve"> </w:t>
      </w:r>
      <w:proofErr w:type="spellStart"/>
      <w:r w:rsidRPr="00394110">
        <w:rPr>
          <w:rFonts w:ascii="Tahoma" w:hAnsi="Tahoma" w:cs="Tahoma"/>
          <w:sz w:val="20"/>
          <w:szCs w:val="20"/>
        </w:rPr>
        <w:t>χλμ</w:t>
      </w:r>
      <w:proofErr w:type="spellEnd"/>
      <w:r w:rsidRPr="00394110">
        <w:rPr>
          <w:rFonts w:ascii="Tahoma" w:hAnsi="Tahoma" w:cs="Tahoma"/>
          <w:sz w:val="20"/>
          <w:szCs w:val="20"/>
        </w:rPr>
        <w:t xml:space="preserve"> ΕΟ ΑΓΡΙΝΙΟΥ-ΑΝΤΙΡΙΟΥ</w:t>
      </w:r>
      <w:r w:rsidRPr="00394110">
        <w:rPr>
          <w:rFonts w:ascii="Tahoma" w:hAnsi="Tahoma" w:cs="Tahoma"/>
          <w:bCs/>
          <w:sz w:val="20"/>
          <w:szCs w:val="20"/>
        </w:rPr>
        <w:t xml:space="preserve">                   </w:t>
      </w:r>
    </w:p>
    <w:p w:rsidR="00665714" w:rsidRPr="00394110" w:rsidRDefault="000774CD" w:rsidP="00665714">
      <w:pPr>
        <w:tabs>
          <w:tab w:val="center" w:pos="5211"/>
        </w:tabs>
        <w:spacing w:after="0" w:line="240" w:lineRule="auto"/>
        <w:rPr>
          <w:rFonts w:ascii="Tahoma" w:hAnsi="Tahoma" w:cs="Tahoma"/>
          <w:bCs/>
          <w:sz w:val="20"/>
          <w:szCs w:val="20"/>
        </w:rPr>
      </w:pPr>
      <w:r w:rsidRPr="00394110">
        <w:rPr>
          <w:rFonts w:ascii="Tahoma" w:hAnsi="Tahoma" w:cs="Tahoma"/>
          <w:bCs/>
          <w:sz w:val="20"/>
          <w:szCs w:val="20"/>
        </w:rPr>
        <w:t>Πληροφορίες :</w:t>
      </w:r>
      <w:r w:rsidR="00957863">
        <w:rPr>
          <w:rFonts w:ascii="Tahoma" w:hAnsi="Tahoma" w:cs="Tahoma"/>
          <w:bCs/>
          <w:sz w:val="20"/>
          <w:szCs w:val="20"/>
        </w:rPr>
        <w:t xml:space="preserve"> </w:t>
      </w:r>
      <w:r w:rsidR="008E6377">
        <w:rPr>
          <w:rFonts w:ascii="Tahoma" w:hAnsi="Tahoma" w:cs="Tahoma"/>
          <w:bCs/>
          <w:sz w:val="20"/>
          <w:szCs w:val="20"/>
        </w:rPr>
        <w:t>ΠΙΤΣΙΝΕΛΗΣ ΣΩΤΗΡΗΣ</w:t>
      </w:r>
      <w:r w:rsidR="00957863">
        <w:rPr>
          <w:rFonts w:ascii="Tahoma" w:hAnsi="Tahoma" w:cs="Tahoma"/>
          <w:bCs/>
          <w:sz w:val="20"/>
          <w:szCs w:val="20"/>
        </w:rPr>
        <w:t xml:space="preserve">                                </w:t>
      </w:r>
    </w:p>
    <w:p w:rsidR="00665714" w:rsidRPr="00B5285D" w:rsidRDefault="00665714" w:rsidP="00665714">
      <w:pPr>
        <w:tabs>
          <w:tab w:val="left" w:pos="6585"/>
        </w:tabs>
        <w:spacing w:after="0" w:line="240" w:lineRule="auto"/>
        <w:rPr>
          <w:rFonts w:ascii="Tahoma" w:hAnsi="Tahoma" w:cs="Tahoma"/>
          <w:bCs/>
          <w:sz w:val="20"/>
          <w:szCs w:val="20"/>
        </w:rPr>
      </w:pPr>
      <w:proofErr w:type="spellStart"/>
      <w:r w:rsidRPr="00394110">
        <w:rPr>
          <w:rFonts w:ascii="Tahoma" w:hAnsi="Tahoma" w:cs="Tahoma"/>
          <w:bCs/>
          <w:sz w:val="20"/>
          <w:szCs w:val="20"/>
        </w:rPr>
        <w:t>Τηλ</w:t>
      </w:r>
      <w:proofErr w:type="spellEnd"/>
      <w:r w:rsidRPr="00394110">
        <w:rPr>
          <w:rFonts w:ascii="Tahoma" w:hAnsi="Tahoma" w:cs="Tahoma"/>
          <w:bCs/>
          <w:sz w:val="20"/>
          <w:szCs w:val="20"/>
        </w:rPr>
        <w:t xml:space="preserve">. : </w:t>
      </w:r>
      <w:r w:rsidR="008E6377">
        <w:rPr>
          <w:rFonts w:ascii="Tahoma" w:hAnsi="Tahoma" w:cs="Tahoma"/>
          <w:sz w:val="20"/>
          <w:szCs w:val="20"/>
        </w:rPr>
        <w:t>26413-61229</w:t>
      </w:r>
      <w:r w:rsidRPr="00394110">
        <w:rPr>
          <w:rFonts w:ascii="Tahoma" w:hAnsi="Tahoma" w:cs="Tahoma"/>
          <w:sz w:val="20"/>
          <w:szCs w:val="20"/>
        </w:rPr>
        <w:t xml:space="preserve">                                      </w:t>
      </w:r>
      <w:r w:rsidR="00EA4380" w:rsidRPr="00394110">
        <w:rPr>
          <w:rFonts w:ascii="Tahoma" w:hAnsi="Tahoma" w:cs="Tahoma"/>
          <w:sz w:val="20"/>
          <w:szCs w:val="20"/>
        </w:rPr>
        <w:t xml:space="preserve">  </w:t>
      </w:r>
      <w:r w:rsidR="00584CE4" w:rsidRPr="00394110">
        <w:rPr>
          <w:rFonts w:ascii="Tahoma" w:hAnsi="Tahoma" w:cs="Tahoma"/>
          <w:sz w:val="20"/>
          <w:szCs w:val="20"/>
        </w:rPr>
        <w:t xml:space="preserve"> </w:t>
      </w:r>
      <w:r w:rsidR="00957863">
        <w:rPr>
          <w:rFonts w:ascii="Tahoma" w:hAnsi="Tahoma" w:cs="Tahoma"/>
          <w:sz w:val="20"/>
          <w:szCs w:val="20"/>
        </w:rPr>
        <w:t xml:space="preserve">           </w:t>
      </w:r>
    </w:p>
    <w:p w:rsidR="00665714" w:rsidRPr="00957863" w:rsidRDefault="00665714" w:rsidP="00F3616B">
      <w:pPr>
        <w:tabs>
          <w:tab w:val="left" w:pos="4440"/>
          <w:tab w:val="left" w:pos="5835"/>
        </w:tabs>
        <w:spacing w:after="0" w:line="240" w:lineRule="auto"/>
        <w:rPr>
          <w:rFonts w:ascii="Tahoma" w:hAnsi="Tahoma" w:cs="Tahoma"/>
          <w:bCs/>
          <w:sz w:val="20"/>
          <w:szCs w:val="20"/>
        </w:rPr>
      </w:pPr>
      <w:r w:rsidRPr="00394110">
        <w:rPr>
          <w:rFonts w:ascii="Tahoma" w:hAnsi="Tahoma" w:cs="Tahoma"/>
          <w:bCs/>
          <w:sz w:val="20"/>
          <w:szCs w:val="20"/>
        </w:rPr>
        <w:t>Φαξ: 26410-25955</w:t>
      </w:r>
      <w:r w:rsidRPr="00394110">
        <w:rPr>
          <w:rFonts w:ascii="Tahoma" w:hAnsi="Tahoma" w:cs="Tahoma"/>
          <w:bCs/>
          <w:sz w:val="20"/>
          <w:szCs w:val="20"/>
        </w:rPr>
        <w:tab/>
        <w:t xml:space="preserve">      </w:t>
      </w:r>
      <w:r w:rsidR="00957863">
        <w:rPr>
          <w:rFonts w:ascii="Tahoma" w:hAnsi="Tahoma" w:cs="Tahoma"/>
          <w:bCs/>
          <w:sz w:val="20"/>
          <w:szCs w:val="20"/>
        </w:rPr>
        <w:t xml:space="preserve">        </w:t>
      </w:r>
    </w:p>
    <w:p w:rsidR="00665714" w:rsidRPr="00DF0A60" w:rsidRDefault="00737961" w:rsidP="00665714">
      <w:pPr>
        <w:spacing w:after="0" w:line="240" w:lineRule="auto"/>
        <w:ind w:hanging="540"/>
        <w:rPr>
          <w:rFonts w:ascii="Tahoma" w:hAnsi="Tahoma" w:cs="Tahoma"/>
          <w:bCs/>
          <w:sz w:val="20"/>
          <w:szCs w:val="20"/>
        </w:rPr>
      </w:pPr>
      <w:r w:rsidRPr="00DF0A60">
        <w:rPr>
          <w:rFonts w:ascii="Tahoma" w:hAnsi="Tahoma" w:cs="Tahoma"/>
          <w:bCs/>
          <w:sz w:val="20"/>
          <w:szCs w:val="20"/>
        </w:rPr>
        <w:t xml:space="preserve">         </w:t>
      </w:r>
      <w:r w:rsidR="00665714" w:rsidRPr="00394110">
        <w:rPr>
          <w:rFonts w:ascii="Tahoma" w:hAnsi="Tahoma" w:cs="Tahoma"/>
          <w:bCs/>
          <w:sz w:val="20"/>
          <w:szCs w:val="20"/>
          <w:lang w:val="en-US"/>
        </w:rPr>
        <w:t>Email</w:t>
      </w:r>
      <w:r w:rsidR="00665714" w:rsidRPr="00DF0A60">
        <w:rPr>
          <w:rFonts w:ascii="Tahoma" w:hAnsi="Tahoma" w:cs="Tahoma"/>
          <w:bCs/>
          <w:sz w:val="20"/>
          <w:szCs w:val="20"/>
        </w:rPr>
        <w:t xml:space="preserve">: </w:t>
      </w:r>
      <w:hyperlink r:id="rId7" w:history="1">
        <w:r w:rsidR="00665714" w:rsidRPr="00394110">
          <w:rPr>
            <w:rStyle w:val="-"/>
            <w:rFonts w:ascii="Tahoma" w:hAnsi="Tahoma" w:cs="Tahoma"/>
            <w:bCs/>
            <w:color w:val="auto"/>
            <w:sz w:val="20"/>
            <w:szCs w:val="20"/>
            <w:lang w:val="en-US"/>
          </w:rPr>
          <w:t>promitheies</w:t>
        </w:r>
        <w:r w:rsidR="00665714" w:rsidRPr="00DF0A60">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hospital</w:t>
        </w:r>
        <w:r w:rsidR="00665714" w:rsidRPr="00DF0A60">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agrinio</w:t>
        </w:r>
        <w:r w:rsidR="00665714" w:rsidRPr="00DF0A60">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gr</w:t>
        </w:r>
      </w:hyperlink>
      <w:r w:rsidR="00704904" w:rsidRPr="00DF0A60">
        <w:rPr>
          <w:rFonts w:ascii="Tahoma" w:hAnsi="Tahoma" w:cs="Tahoma"/>
          <w:bCs/>
          <w:sz w:val="20"/>
          <w:szCs w:val="20"/>
        </w:rPr>
        <w:t xml:space="preserve">                               </w:t>
      </w:r>
      <w:r w:rsidR="00665714" w:rsidRPr="00DF0A60">
        <w:rPr>
          <w:rFonts w:ascii="Tahoma" w:hAnsi="Tahoma" w:cs="Tahoma"/>
          <w:bCs/>
          <w:sz w:val="20"/>
          <w:szCs w:val="20"/>
        </w:rPr>
        <w:t xml:space="preserve">                            </w:t>
      </w:r>
    </w:p>
    <w:p w:rsidR="00665714" w:rsidRPr="00DF0A60" w:rsidRDefault="00665714" w:rsidP="00665714">
      <w:pPr>
        <w:tabs>
          <w:tab w:val="center" w:pos="5211"/>
        </w:tabs>
        <w:spacing w:after="0" w:line="240" w:lineRule="auto"/>
        <w:rPr>
          <w:rFonts w:ascii="Tahoma" w:hAnsi="Tahoma" w:cs="Tahoma"/>
          <w:bCs/>
          <w:sz w:val="20"/>
          <w:szCs w:val="20"/>
        </w:rPr>
      </w:pPr>
      <w:r w:rsidRPr="00DF0A60">
        <w:rPr>
          <w:rFonts w:ascii="Tahoma" w:hAnsi="Tahoma" w:cs="Tahoma"/>
          <w:bCs/>
          <w:sz w:val="20"/>
          <w:szCs w:val="20"/>
        </w:rPr>
        <w:t xml:space="preserve">            </w:t>
      </w:r>
      <w:r w:rsidRPr="00DF0A60">
        <w:rPr>
          <w:rFonts w:ascii="Tahoma" w:hAnsi="Tahoma" w:cs="Tahoma"/>
          <w:bCs/>
          <w:sz w:val="20"/>
          <w:szCs w:val="20"/>
        </w:rPr>
        <w:tab/>
        <w:t xml:space="preserve">                  </w:t>
      </w:r>
    </w:p>
    <w:p w:rsidR="00665714" w:rsidRPr="00394110" w:rsidRDefault="00207B06" w:rsidP="00665714">
      <w:pPr>
        <w:tabs>
          <w:tab w:val="left" w:pos="3165"/>
        </w:tabs>
        <w:spacing w:line="360" w:lineRule="auto"/>
        <w:jc w:val="center"/>
        <w:rPr>
          <w:rFonts w:ascii="Tahoma" w:hAnsi="Tahoma" w:cs="Tahoma"/>
          <w:b/>
          <w:sz w:val="20"/>
          <w:szCs w:val="20"/>
        </w:rPr>
      </w:pPr>
      <w:r w:rsidRPr="00DF0A60">
        <w:rPr>
          <w:rFonts w:ascii="Tahoma" w:hAnsi="Tahoma" w:cs="Tahoma"/>
          <w:b/>
          <w:sz w:val="20"/>
          <w:szCs w:val="20"/>
        </w:rPr>
        <w:t xml:space="preserve">      </w:t>
      </w:r>
      <w:r w:rsidR="003440B6" w:rsidRPr="00DF0A60">
        <w:rPr>
          <w:rFonts w:ascii="Tahoma" w:hAnsi="Tahoma" w:cs="Tahoma"/>
          <w:b/>
          <w:sz w:val="20"/>
          <w:szCs w:val="20"/>
        </w:rPr>
        <w:t xml:space="preserve"> </w:t>
      </w:r>
      <w:r w:rsidR="002F2B6B">
        <w:rPr>
          <w:rFonts w:ascii="Tahoma" w:hAnsi="Tahoma" w:cs="Tahoma"/>
          <w:b/>
          <w:sz w:val="20"/>
          <w:szCs w:val="20"/>
        </w:rPr>
        <w:t xml:space="preserve">ΕΠΑΝΑΛΗΠΤΙΚΗ </w:t>
      </w:r>
      <w:r w:rsidR="00665714" w:rsidRPr="00394110">
        <w:rPr>
          <w:rFonts w:ascii="Tahoma" w:hAnsi="Tahoma" w:cs="Tahoma"/>
          <w:b/>
          <w:sz w:val="20"/>
          <w:szCs w:val="20"/>
        </w:rPr>
        <w:t xml:space="preserve">ΠΡΟΣΚΛΗΣΗ ΕΚΔΗΛΩΣΗΣ ΕΝΔΙΑΦΕΡΟΝΤΟΣ ΓΙΑ ΤΗΝ ΠΡΟΜΗΘΕΙΑ </w:t>
      </w:r>
      <w:r w:rsidR="00DD6B6F" w:rsidRPr="00AC49F4">
        <w:rPr>
          <w:rFonts w:ascii="Tahoma" w:hAnsi="Tahoma" w:cs="Tahoma"/>
          <w:b/>
          <w:sz w:val="20"/>
          <w:szCs w:val="20"/>
          <w:lang w:eastAsia="ja-JP"/>
        </w:rPr>
        <w:t xml:space="preserve">ΑΝΤΙΔΡΑΣΤΗΡΙΩΝ ΓΙΑ ΤΟ ΑΙΜΑΤΟΛΟΓΙΚΟ ΕΡΓΑΣΤΗΡΙΟ ΜΕ ΣΥΝΟΔΟ ΕΞΟΠΛΙΣΜΟ </w:t>
      </w:r>
      <w:r w:rsidRPr="00394110">
        <w:rPr>
          <w:rFonts w:ascii="Tahoma" w:hAnsi="Tahoma" w:cs="Tahoma"/>
          <w:b/>
          <w:sz w:val="20"/>
          <w:szCs w:val="20"/>
        </w:rPr>
        <w:t>ΓΙΑ ΤΟ Γ.Ν. ΑΙΤΩΛΟΑΚΑΡΝΑΝΙΑΣ-Ν. Μ. ΑΓΡΙΝΙΟΥ</w:t>
      </w:r>
      <w:r w:rsidR="00665714" w:rsidRPr="00394110">
        <w:rPr>
          <w:rFonts w:ascii="Tahoma" w:hAnsi="Tahoma" w:cs="Tahoma"/>
          <w:b/>
          <w:sz w:val="20"/>
          <w:szCs w:val="20"/>
        </w:rPr>
        <w:t xml:space="preserve"> </w:t>
      </w:r>
    </w:p>
    <w:p w:rsidR="00665714" w:rsidRPr="00394110" w:rsidRDefault="00665714" w:rsidP="00665714">
      <w:pPr>
        <w:tabs>
          <w:tab w:val="left" w:pos="3165"/>
        </w:tabs>
        <w:spacing w:line="360" w:lineRule="auto"/>
        <w:jc w:val="center"/>
        <w:rPr>
          <w:rFonts w:ascii="Tahoma" w:hAnsi="Tahoma" w:cs="Tahoma"/>
          <w:b/>
          <w:sz w:val="20"/>
          <w:szCs w:val="20"/>
        </w:rPr>
      </w:pPr>
      <w:r w:rsidRPr="00394110">
        <w:rPr>
          <w:rFonts w:ascii="Tahoma" w:hAnsi="Tahoma" w:cs="Tahoma"/>
          <w:b/>
          <w:sz w:val="20"/>
          <w:szCs w:val="20"/>
        </w:rPr>
        <w:t xml:space="preserve">ΑΡ. ΔΙΑΓΩΝΙΣΜΟΥ  </w:t>
      </w:r>
      <w:r w:rsidRPr="00394110">
        <w:rPr>
          <w:rFonts w:ascii="Tahoma" w:hAnsi="Tahoma" w:cs="Tahoma"/>
          <w:b/>
          <w:sz w:val="20"/>
          <w:szCs w:val="20"/>
          <w:lang w:val="en-US"/>
        </w:rPr>
        <w:t>I</w:t>
      </w:r>
      <w:r w:rsidRPr="00394110">
        <w:rPr>
          <w:rFonts w:ascii="Tahoma" w:hAnsi="Tahoma" w:cs="Tahoma"/>
          <w:b/>
          <w:sz w:val="20"/>
          <w:szCs w:val="20"/>
        </w:rPr>
        <w:t xml:space="preserve"> </w:t>
      </w:r>
      <w:r w:rsidRPr="00394110">
        <w:rPr>
          <w:rFonts w:ascii="Tahoma" w:hAnsi="Tahoma" w:cs="Tahoma"/>
          <w:b/>
          <w:sz w:val="20"/>
          <w:szCs w:val="20"/>
          <w:lang w:val="en-US"/>
        </w:rPr>
        <w:t>SUPPLIES</w:t>
      </w:r>
      <w:r w:rsidRPr="00394110">
        <w:rPr>
          <w:rFonts w:ascii="Tahoma" w:hAnsi="Tahoma" w:cs="Tahoma"/>
          <w:b/>
          <w:sz w:val="20"/>
          <w:szCs w:val="20"/>
        </w:rPr>
        <w:t>:</w:t>
      </w:r>
      <w:r w:rsidR="00DD6B6F" w:rsidRPr="00B5285D">
        <w:rPr>
          <w:rFonts w:ascii="Tahoma" w:hAnsi="Tahoma" w:cs="Tahoma"/>
          <w:b/>
          <w:sz w:val="20"/>
          <w:szCs w:val="20"/>
        </w:rPr>
        <w:t xml:space="preserve">   </w:t>
      </w:r>
      <w:r w:rsidR="00767F7F">
        <w:rPr>
          <w:rFonts w:ascii="Tahoma" w:hAnsi="Tahoma" w:cs="Tahoma"/>
          <w:b/>
          <w:sz w:val="20"/>
          <w:szCs w:val="20"/>
        </w:rPr>
        <w:t>/</w:t>
      </w:r>
      <w:r w:rsidR="006530E2" w:rsidRPr="00394110">
        <w:rPr>
          <w:rFonts w:ascii="Tahoma" w:hAnsi="Tahoma" w:cs="Tahoma"/>
          <w:b/>
          <w:sz w:val="20"/>
          <w:szCs w:val="20"/>
        </w:rPr>
        <w:t>202</w:t>
      </w:r>
      <w:r w:rsidR="003440B6">
        <w:rPr>
          <w:rFonts w:ascii="Tahoma" w:hAnsi="Tahoma" w:cs="Tahoma"/>
          <w:b/>
          <w:sz w:val="20"/>
          <w:szCs w:val="20"/>
        </w:rPr>
        <w:t>5</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394110">
        <w:rPr>
          <w:rFonts w:ascii="Tahoma" w:eastAsia="Calibri" w:hAnsi="Tahoma" w:cs="Tahoma"/>
          <w:sz w:val="20"/>
          <w:szCs w:val="20"/>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p>
    <w:p w:rsidR="00665714" w:rsidRPr="00855D9B" w:rsidRDefault="00665714" w:rsidP="004C6219">
      <w:pPr>
        <w:pStyle w:val="Bodytext20"/>
        <w:shd w:val="clear" w:color="auto" w:fill="auto"/>
        <w:spacing w:line="264" w:lineRule="exact"/>
        <w:ind w:left="851" w:hanging="851"/>
        <w:rPr>
          <w:rFonts w:ascii="Tahoma" w:eastAsia="Calibri" w:hAnsi="Tahoma" w:cs="Tahoma"/>
          <w:sz w:val="20"/>
          <w:szCs w:val="20"/>
          <w:lang w:eastAsia="en-US"/>
        </w:rPr>
      </w:pPr>
      <w:r w:rsidRPr="00394110">
        <w:rPr>
          <w:rFonts w:ascii="Tahoma" w:eastAsia="Calibri" w:hAnsi="Tahoma" w:cs="Tahoma"/>
          <w:sz w:val="20"/>
          <w:szCs w:val="20"/>
          <w:lang w:eastAsia="en-US"/>
        </w:rPr>
        <w:t>ΣΧΕΤ.1</w:t>
      </w:r>
      <w:r w:rsidR="004C6219">
        <w:rPr>
          <w:rFonts w:ascii="Tahoma" w:eastAsia="Calibri" w:hAnsi="Tahoma" w:cs="Tahoma"/>
          <w:sz w:val="20"/>
          <w:szCs w:val="20"/>
          <w:lang w:eastAsia="en-US"/>
        </w:rPr>
        <w:t xml:space="preserve">)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003440B6">
        <w:rPr>
          <w:rFonts w:ascii="Tahoma" w:eastAsia="Calibri" w:hAnsi="Tahoma" w:cs="Tahoma"/>
          <w:sz w:val="20"/>
          <w:szCs w:val="20"/>
          <w:lang w:eastAsia="en-US"/>
        </w:rPr>
        <w:t xml:space="preserve">. </w:t>
      </w:r>
      <w:proofErr w:type="spellStart"/>
      <w:r w:rsidR="003440B6">
        <w:rPr>
          <w:rFonts w:ascii="Tahoma" w:eastAsia="Calibri" w:hAnsi="Tahoma" w:cs="Tahoma"/>
          <w:sz w:val="20"/>
          <w:szCs w:val="20"/>
          <w:lang w:eastAsia="en-US"/>
        </w:rPr>
        <w:t>πραξ</w:t>
      </w:r>
      <w:proofErr w:type="spellEnd"/>
      <w:r w:rsidR="003440B6">
        <w:rPr>
          <w:rFonts w:ascii="Tahoma" w:eastAsia="Calibri" w:hAnsi="Tahoma" w:cs="Tahoma"/>
          <w:sz w:val="20"/>
          <w:szCs w:val="20"/>
          <w:lang w:eastAsia="en-US"/>
        </w:rPr>
        <w:t>.</w:t>
      </w:r>
      <w:r w:rsidR="00E422DD" w:rsidRPr="00E422DD">
        <w:rPr>
          <w:rFonts w:ascii="Tahoma" w:eastAsia="Calibri" w:hAnsi="Tahoma" w:cs="Tahoma"/>
          <w:sz w:val="20"/>
          <w:szCs w:val="20"/>
          <w:lang w:eastAsia="en-US"/>
        </w:rPr>
        <w:t xml:space="preserve"> </w:t>
      </w:r>
      <w:r w:rsidR="00DD6B6F" w:rsidRPr="00DD6B6F">
        <w:rPr>
          <w:rFonts w:ascii="Tahoma" w:eastAsia="Calibri" w:hAnsi="Tahoma" w:cs="Tahoma"/>
          <w:sz w:val="20"/>
          <w:szCs w:val="20"/>
          <w:lang w:eastAsia="en-US"/>
        </w:rPr>
        <w:t>30</w:t>
      </w:r>
      <w:r w:rsidR="003440B6" w:rsidRPr="003440B6">
        <w:rPr>
          <w:rFonts w:ascii="Tahoma" w:eastAsia="Calibri" w:hAnsi="Tahoma" w:cs="Tahoma"/>
          <w:sz w:val="20"/>
          <w:szCs w:val="20"/>
          <w:vertAlign w:val="superscript"/>
          <w:lang w:eastAsia="en-US"/>
        </w:rPr>
        <w:t>η</w:t>
      </w:r>
      <w:r w:rsidR="00DD6B6F">
        <w:rPr>
          <w:rFonts w:ascii="Tahoma" w:eastAsia="Calibri" w:hAnsi="Tahoma" w:cs="Tahoma"/>
          <w:sz w:val="20"/>
          <w:szCs w:val="20"/>
          <w:lang w:eastAsia="en-US"/>
        </w:rPr>
        <w:t>/</w:t>
      </w:r>
      <w:r w:rsidR="00DD6B6F" w:rsidRPr="00DD6B6F">
        <w:rPr>
          <w:rFonts w:ascii="Tahoma" w:eastAsia="Calibri" w:hAnsi="Tahoma" w:cs="Tahoma"/>
          <w:sz w:val="20"/>
          <w:szCs w:val="20"/>
          <w:lang w:eastAsia="en-US"/>
        </w:rPr>
        <w:t>06</w:t>
      </w:r>
      <w:r w:rsidR="00DD6B6F">
        <w:rPr>
          <w:rFonts w:ascii="Tahoma" w:eastAsia="Calibri" w:hAnsi="Tahoma" w:cs="Tahoma"/>
          <w:sz w:val="20"/>
          <w:szCs w:val="20"/>
          <w:lang w:eastAsia="en-US"/>
        </w:rPr>
        <w:t>-0</w:t>
      </w:r>
      <w:r w:rsidR="00DD6B6F" w:rsidRPr="00DD6B6F">
        <w:rPr>
          <w:rFonts w:ascii="Tahoma" w:eastAsia="Calibri" w:hAnsi="Tahoma" w:cs="Tahoma"/>
          <w:sz w:val="20"/>
          <w:szCs w:val="20"/>
          <w:lang w:eastAsia="en-US"/>
        </w:rPr>
        <w:t>8</w:t>
      </w:r>
      <w:r w:rsidR="003440B6">
        <w:rPr>
          <w:rFonts w:ascii="Tahoma" w:eastAsia="Calibri" w:hAnsi="Tahoma" w:cs="Tahoma"/>
          <w:sz w:val="20"/>
          <w:szCs w:val="20"/>
          <w:lang w:eastAsia="en-US"/>
        </w:rPr>
        <w:t>-2025</w:t>
      </w:r>
      <w:r w:rsidR="000774CD" w:rsidRPr="00304672">
        <w:rPr>
          <w:rFonts w:ascii="Tahoma" w:eastAsia="Calibri" w:hAnsi="Tahoma" w:cs="Tahoma"/>
          <w:sz w:val="20"/>
          <w:szCs w:val="20"/>
          <w:lang w:eastAsia="en-US"/>
        </w:rPr>
        <w:t xml:space="preserve"> </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ΘΕΜΑ</w:t>
      </w:r>
      <w:r w:rsidR="00855D9B">
        <w:rPr>
          <w:rFonts w:ascii="Tahoma" w:eastAsia="Calibri" w:hAnsi="Tahoma" w:cs="Tahoma"/>
          <w:sz w:val="20"/>
          <w:szCs w:val="20"/>
          <w:lang w:eastAsia="en-US"/>
        </w:rPr>
        <w:t xml:space="preserve"> </w:t>
      </w:r>
      <w:r w:rsidR="00DD6B6F" w:rsidRPr="00DD6B6F">
        <w:rPr>
          <w:rFonts w:ascii="Tahoma" w:eastAsia="Calibri" w:hAnsi="Tahoma" w:cs="Tahoma"/>
          <w:sz w:val="20"/>
          <w:szCs w:val="20"/>
          <w:lang w:eastAsia="en-US"/>
        </w:rPr>
        <w:t>3</w:t>
      </w:r>
      <w:r w:rsidR="00FE265D" w:rsidRPr="008D72E6">
        <w:rPr>
          <w:rFonts w:ascii="Tahoma" w:eastAsia="Calibri" w:hAnsi="Tahoma" w:cs="Tahoma"/>
          <w:sz w:val="20"/>
          <w:szCs w:val="20"/>
          <w:vertAlign w:val="superscript"/>
          <w:lang w:eastAsia="en-US"/>
        </w:rPr>
        <w:t>ο</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 xml:space="preserve"> Α</w:t>
      </w:r>
      <w:r w:rsidRPr="00304672">
        <w:rPr>
          <w:rFonts w:ascii="Tahoma" w:eastAsia="Calibri" w:hAnsi="Tahoma" w:cs="Tahoma"/>
          <w:sz w:val="20"/>
          <w:szCs w:val="20"/>
          <w:lang w:eastAsia="en-US"/>
        </w:rPr>
        <w:t xml:space="preserve">πόφαση του Δ.Σ. με την </w:t>
      </w:r>
      <w:r w:rsidR="00855D9B">
        <w:rPr>
          <w:rFonts w:ascii="Tahoma" w:eastAsia="Calibri" w:hAnsi="Tahoma" w:cs="Tahoma"/>
          <w:sz w:val="20"/>
          <w:szCs w:val="20"/>
          <w:lang w:eastAsia="en-US"/>
        </w:rPr>
        <w:t xml:space="preserve">οποία αποφασίστηκε η </w:t>
      </w:r>
      <w:r w:rsidR="000F2A08">
        <w:rPr>
          <w:rFonts w:ascii="Tahoma" w:eastAsia="Calibri" w:hAnsi="Tahoma" w:cs="Tahoma"/>
          <w:sz w:val="20"/>
          <w:szCs w:val="20"/>
          <w:lang w:eastAsia="en-US"/>
        </w:rPr>
        <w:t xml:space="preserve">επανάληψη </w:t>
      </w:r>
      <w:r w:rsidR="00DD6B6F">
        <w:rPr>
          <w:rFonts w:ascii="Tahoma" w:eastAsia="Calibri" w:hAnsi="Tahoma" w:cs="Tahoma"/>
          <w:sz w:val="20"/>
          <w:szCs w:val="20"/>
          <w:lang w:eastAsia="en-US"/>
        </w:rPr>
        <w:t>της</w:t>
      </w:r>
      <w:r w:rsidR="00602511">
        <w:rPr>
          <w:rFonts w:ascii="Tahoma" w:eastAsia="Calibri" w:hAnsi="Tahoma" w:cs="Tahoma"/>
          <w:sz w:val="20"/>
          <w:szCs w:val="20"/>
          <w:lang w:eastAsia="en-US"/>
        </w:rPr>
        <w:t xml:space="preserve"> </w:t>
      </w:r>
      <w:r w:rsidR="003440B6">
        <w:rPr>
          <w:rFonts w:ascii="Tahoma" w:eastAsia="Calibri" w:hAnsi="Tahoma" w:cs="Tahoma"/>
          <w:sz w:val="20"/>
          <w:szCs w:val="20"/>
          <w:lang w:eastAsia="en-US"/>
        </w:rPr>
        <w:t xml:space="preserve"> διαγωνιστικής διαδικασίας</w:t>
      </w:r>
      <w:r w:rsidR="00DD6B6F">
        <w:rPr>
          <w:rFonts w:ascii="Tahoma" w:eastAsia="Calibri" w:hAnsi="Tahoma" w:cs="Tahoma"/>
          <w:sz w:val="20"/>
          <w:szCs w:val="20"/>
          <w:lang w:eastAsia="en-US"/>
        </w:rPr>
        <w:t xml:space="preserve"> για το συγκεκριμένο τμήμα.</w:t>
      </w:r>
    </w:p>
    <w:p w:rsidR="00665714" w:rsidRPr="000F3A1C"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0F3A1C">
        <w:rPr>
          <w:rFonts w:ascii="Tahoma" w:eastAsia="Calibri" w:hAnsi="Tahoma" w:cs="Tahoma"/>
          <w:sz w:val="20"/>
          <w:szCs w:val="20"/>
          <w:lang w:eastAsia="en-US"/>
        </w:rPr>
        <w:t xml:space="preserve">        </w:t>
      </w:r>
      <w:r w:rsidR="00400AB8" w:rsidRPr="000F3A1C">
        <w:rPr>
          <w:rFonts w:ascii="Tahoma" w:eastAsia="Calibri" w:hAnsi="Tahoma" w:cs="Tahoma"/>
          <w:sz w:val="20"/>
          <w:szCs w:val="20"/>
          <w:lang w:eastAsia="en-US"/>
        </w:rPr>
        <w:t xml:space="preserve">  </w:t>
      </w:r>
      <w:r w:rsidRPr="000F3A1C">
        <w:rPr>
          <w:rFonts w:ascii="Tahoma" w:eastAsia="Calibri" w:hAnsi="Tahoma" w:cs="Tahoma"/>
          <w:sz w:val="20"/>
          <w:szCs w:val="20"/>
          <w:lang w:eastAsia="en-US"/>
        </w:rPr>
        <w:t>2) Η αρ. δέσμευση</w:t>
      </w:r>
      <w:r w:rsidR="008361B9">
        <w:rPr>
          <w:rFonts w:ascii="Tahoma" w:eastAsia="Calibri" w:hAnsi="Tahoma" w:cs="Tahoma"/>
          <w:sz w:val="20"/>
          <w:szCs w:val="20"/>
          <w:lang w:eastAsia="en-US"/>
        </w:rPr>
        <w:t xml:space="preserve"> </w:t>
      </w:r>
      <w:r w:rsidR="00E92C32">
        <w:rPr>
          <w:rFonts w:ascii="Tahoma" w:eastAsia="Calibri" w:hAnsi="Tahoma" w:cs="Tahoma"/>
          <w:sz w:val="20"/>
          <w:szCs w:val="20"/>
          <w:lang w:eastAsia="en-US"/>
        </w:rPr>
        <w:t>1158/0</w:t>
      </w:r>
      <w:r w:rsidR="008B0AD7">
        <w:rPr>
          <w:rFonts w:ascii="Tahoma" w:eastAsia="Calibri" w:hAnsi="Tahoma" w:cs="Tahoma"/>
          <w:sz w:val="20"/>
          <w:szCs w:val="20"/>
          <w:lang w:eastAsia="en-US"/>
        </w:rPr>
        <w:t xml:space="preserve"> </w:t>
      </w:r>
      <w:r w:rsidRPr="000F3A1C">
        <w:rPr>
          <w:rFonts w:ascii="Tahoma" w:eastAsia="Calibri" w:hAnsi="Tahoma" w:cs="Tahoma"/>
          <w:sz w:val="20"/>
          <w:szCs w:val="20"/>
          <w:lang w:eastAsia="en-US"/>
        </w:rPr>
        <w:t>με ΑΔΑ:</w:t>
      </w:r>
      <w:r w:rsidR="00E92C32">
        <w:rPr>
          <w:rFonts w:ascii="Tahoma" w:eastAsia="Calibri" w:hAnsi="Tahoma" w:cs="Tahoma"/>
          <w:sz w:val="20"/>
          <w:szCs w:val="20"/>
          <w:lang w:eastAsia="en-US"/>
        </w:rPr>
        <w:t xml:space="preserve">9Υ8646904Μ-ΞΔΨ </w:t>
      </w:r>
      <w:r w:rsidRPr="000F3A1C">
        <w:rPr>
          <w:rFonts w:ascii="Tahoma" w:eastAsia="Calibri" w:hAnsi="Tahoma" w:cs="Tahoma"/>
          <w:sz w:val="20"/>
          <w:szCs w:val="20"/>
          <w:lang w:eastAsia="en-US"/>
        </w:rPr>
        <w:t xml:space="preserve">ανάληψη υποχρέωσης.  </w:t>
      </w: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sz w:val="20"/>
          <w:szCs w:val="20"/>
          <w:lang w:eastAsia="en-US"/>
        </w:rPr>
      </w:pP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b/>
          <w:sz w:val="20"/>
          <w:szCs w:val="20"/>
          <w:lang w:eastAsia="en-US"/>
        </w:rPr>
      </w:pPr>
      <w:r w:rsidRPr="00394110">
        <w:rPr>
          <w:rFonts w:ascii="Tahoma" w:eastAsia="Calibri" w:hAnsi="Tahoma" w:cs="Tahoma"/>
          <w:b/>
          <w:sz w:val="20"/>
          <w:szCs w:val="20"/>
          <w:lang w:eastAsia="en-US"/>
        </w:rPr>
        <w:t>ΑΝΑΚΟΙΝΩΝΕΙ</w:t>
      </w:r>
    </w:p>
    <w:p w:rsidR="008B0AD7" w:rsidRDefault="008D72E6" w:rsidP="00E30B7D">
      <w:pPr>
        <w:pStyle w:val="Bodytext20"/>
        <w:shd w:val="clear" w:color="auto" w:fill="auto"/>
        <w:spacing w:line="240" w:lineRule="exact"/>
        <w:ind w:firstLine="0"/>
        <w:rPr>
          <w:rFonts w:ascii="Tahoma" w:hAnsi="Tahoma" w:cs="Tahoma"/>
          <w:sz w:val="20"/>
          <w:szCs w:val="20"/>
        </w:rPr>
      </w:pPr>
      <w:r>
        <w:rPr>
          <w:rFonts w:ascii="Tahoma" w:eastAsia="Calibri" w:hAnsi="Tahoma" w:cs="Tahoma"/>
          <w:sz w:val="20"/>
          <w:szCs w:val="20"/>
          <w:lang w:eastAsia="en-US"/>
        </w:rPr>
        <w:t>Τ</w:t>
      </w:r>
      <w:r w:rsidR="00877E0A">
        <w:rPr>
          <w:rFonts w:ascii="Tahoma" w:eastAsia="Calibri" w:hAnsi="Tahoma" w:cs="Tahoma"/>
          <w:sz w:val="20"/>
          <w:szCs w:val="20"/>
          <w:lang w:eastAsia="en-US"/>
        </w:rPr>
        <w:t>ην</w:t>
      </w:r>
      <w:r w:rsidR="003440B6">
        <w:rPr>
          <w:rFonts w:ascii="Tahoma" w:eastAsia="Calibri" w:hAnsi="Tahoma" w:cs="Tahoma"/>
          <w:sz w:val="20"/>
          <w:szCs w:val="20"/>
          <w:lang w:eastAsia="en-US"/>
        </w:rPr>
        <w:t xml:space="preserve"> </w:t>
      </w:r>
      <w:r w:rsidR="002F2B6B">
        <w:rPr>
          <w:rFonts w:ascii="Tahoma" w:eastAsia="Calibri" w:hAnsi="Tahoma" w:cs="Tahoma"/>
          <w:sz w:val="20"/>
          <w:szCs w:val="20"/>
          <w:lang w:eastAsia="en-US"/>
        </w:rPr>
        <w:t xml:space="preserve">επαναληπτική </w:t>
      </w:r>
      <w:r w:rsidR="00665714" w:rsidRPr="00394110">
        <w:rPr>
          <w:rFonts w:ascii="Tahoma" w:eastAsia="Calibri" w:hAnsi="Tahoma" w:cs="Tahoma"/>
          <w:sz w:val="20"/>
          <w:szCs w:val="20"/>
          <w:lang w:eastAsia="en-US"/>
        </w:rPr>
        <w:t>πρόσκληση εκδήλωσης ενδιαφέροντος για την προμήθεια</w:t>
      </w:r>
      <w:r w:rsidR="00207B06" w:rsidRPr="00394110">
        <w:rPr>
          <w:rFonts w:ascii="Tahoma" w:eastAsia="Calibri" w:hAnsi="Tahoma" w:cs="Tahoma"/>
          <w:sz w:val="20"/>
          <w:szCs w:val="20"/>
          <w:lang w:eastAsia="en-US"/>
        </w:rPr>
        <w:t xml:space="preserve"> </w:t>
      </w:r>
      <w:r w:rsidR="00394110" w:rsidRPr="00394110">
        <w:rPr>
          <w:rFonts w:ascii="Tahoma" w:hAnsi="Tahoma" w:cs="Tahoma"/>
          <w:b/>
          <w:sz w:val="20"/>
          <w:szCs w:val="20"/>
        </w:rPr>
        <w:t>«</w:t>
      </w:r>
      <w:r w:rsidR="008B0AD7" w:rsidRPr="00AC49F4">
        <w:rPr>
          <w:rFonts w:ascii="Tahoma" w:hAnsi="Tahoma" w:cs="Tahoma"/>
          <w:b/>
          <w:sz w:val="20"/>
          <w:szCs w:val="20"/>
          <w:lang w:eastAsia="ja-JP"/>
        </w:rPr>
        <w:t>ΑΝΤΙΔΡΑΣΤΗΡΙΩΝ ΓΙΑ ΤΟ ΑΙΜΑΤΟΛΟΓΙΚΟ ΕΡΓΑΣΤΗΡΙΟ ΜΕ ΣΥΝΟΔΟ ΕΞΟΠΛΙΣΜΟ</w:t>
      </w:r>
      <w:r w:rsidR="00394110" w:rsidRPr="00394110">
        <w:rPr>
          <w:rFonts w:ascii="Tahoma" w:hAnsi="Tahoma" w:cs="Tahoma"/>
          <w:b/>
          <w:sz w:val="20"/>
          <w:szCs w:val="20"/>
        </w:rPr>
        <w:t xml:space="preserve">» </w:t>
      </w:r>
      <w:r w:rsidR="00877E0A">
        <w:rPr>
          <w:rFonts w:ascii="Tahoma" w:hAnsi="Tahoma" w:cs="Tahoma"/>
          <w:b/>
          <w:sz w:val="20"/>
          <w:szCs w:val="20"/>
          <w:lang w:val="en-US"/>
        </w:rPr>
        <w:t>CPV</w:t>
      </w:r>
      <w:r w:rsidR="00877E0A">
        <w:rPr>
          <w:rFonts w:ascii="Tahoma" w:hAnsi="Tahoma" w:cs="Tahoma"/>
          <w:b/>
          <w:sz w:val="20"/>
          <w:szCs w:val="20"/>
        </w:rPr>
        <w:t>:</w:t>
      </w:r>
      <w:r w:rsidR="008B0AD7" w:rsidRPr="00AC49F4">
        <w:rPr>
          <w:rFonts w:ascii="Tahoma" w:hAnsi="Tahoma" w:cs="Tahoma"/>
          <w:b/>
          <w:sz w:val="20"/>
          <w:szCs w:val="20"/>
          <w:lang w:eastAsia="ja-JP"/>
        </w:rPr>
        <w:t>33696200-7</w:t>
      </w:r>
      <w:r w:rsidR="008B0AD7">
        <w:rPr>
          <w:rFonts w:ascii="Tahoma" w:hAnsi="Tahoma" w:cs="Tahoma"/>
          <w:b/>
          <w:sz w:val="20"/>
          <w:szCs w:val="20"/>
          <w:lang w:eastAsia="ja-JP"/>
        </w:rPr>
        <w:t xml:space="preserve"> </w:t>
      </w:r>
      <w:r w:rsidR="00207B06" w:rsidRPr="00394110">
        <w:rPr>
          <w:rFonts w:ascii="Tahoma" w:hAnsi="Tahoma" w:cs="Tahoma"/>
          <w:b/>
          <w:sz w:val="20"/>
          <w:szCs w:val="20"/>
        </w:rPr>
        <w:t>ΓΙΑ ΤΟ Γ.Ν. ΑΙΤΩΛΟΑΚΑΡΝΑΝΙΑΣ-Ν. Μ. ΑΓΡΙΝΙΟΥ</w:t>
      </w:r>
      <w:r w:rsidR="00665714" w:rsidRPr="00394110">
        <w:rPr>
          <w:rFonts w:ascii="Tahoma" w:eastAsia="Calibri" w:hAnsi="Tahoma" w:cs="Tahoma"/>
          <w:sz w:val="20"/>
          <w:szCs w:val="20"/>
          <w:lang w:eastAsia="en-US"/>
        </w:rPr>
        <w:t xml:space="preserve">, </w:t>
      </w:r>
      <w:proofErr w:type="spellStart"/>
      <w:r w:rsidR="002B0B99">
        <w:rPr>
          <w:rFonts w:ascii="Tahoma" w:eastAsia="Calibri" w:hAnsi="Tahoma" w:cs="Tahoma"/>
          <w:sz w:val="20"/>
          <w:szCs w:val="20"/>
          <w:lang w:eastAsia="en-US"/>
        </w:rPr>
        <w:t>προυπολογισμού</w:t>
      </w:r>
      <w:proofErr w:type="spellEnd"/>
      <w:r w:rsidR="002B0B99">
        <w:rPr>
          <w:rFonts w:ascii="Tahoma" w:eastAsia="Calibri" w:hAnsi="Tahoma" w:cs="Tahoma"/>
          <w:sz w:val="20"/>
          <w:szCs w:val="20"/>
          <w:lang w:eastAsia="en-US"/>
        </w:rPr>
        <w:t xml:space="preserve"> δαπάνης </w:t>
      </w:r>
      <w:r w:rsidR="002B0B99" w:rsidRPr="001B195F">
        <w:rPr>
          <w:rFonts w:ascii="Tahoma" w:hAnsi="Tahoma" w:cs="Tahoma"/>
          <w:color w:val="000000"/>
        </w:rPr>
        <w:t xml:space="preserve"> </w:t>
      </w:r>
      <w:r w:rsidR="008B0AD7">
        <w:rPr>
          <w:rFonts w:ascii="Tahoma" w:hAnsi="Tahoma" w:cs="Tahoma"/>
          <w:color w:val="000000"/>
        </w:rPr>
        <w:t xml:space="preserve">25.853,40 </w:t>
      </w:r>
      <w:r w:rsidR="002B0B99" w:rsidRPr="001B195F">
        <w:rPr>
          <w:rFonts w:ascii="Tahoma" w:hAnsi="Tahoma" w:cs="Tahoma"/>
          <w:color w:val="000000"/>
        </w:rPr>
        <w:t>€</w:t>
      </w:r>
      <w:r w:rsidR="002B0B99">
        <w:rPr>
          <w:rFonts w:ascii="Tahoma" w:hAnsi="Tahoma" w:cs="Tahoma"/>
          <w:color w:val="000000"/>
        </w:rPr>
        <w:t xml:space="preserve"> </w:t>
      </w:r>
      <w:proofErr w:type="spellStart"/>
      <w:r w:rsidR="002B0B99">
        <w:rPr>
          <w:rFonts w:ascii="Tahoma" w:hAnsi="Tahoma" w:cs="Tahoma"/>
          <w:color w:val="000000"/>
        </w:rPr>
        <w:t>συμπ</w:t>
      </w:r>
      <w:proofErr w:type="spellEnd"/>
      <w:r w:rsidR="002B0B99">
        <w:rPr>
          <w:rFonts w:ascii="Tahoma" w:hAnsi="Tahoma" w:cs="Tahoma"/>
          <w:color w:val="000000"/>
        </w:rPr>
        <w:t xml:space="preserve">/νου Φ.Π.Α </w:t>
      </w:r>
      <w:r w:rsidR="008B0AD7">
        <w:rPr>
          <w:rFonts w:ascii="Tahoma" w:hAnsi="Tahoma" w:cs="Tahoma"/>
          <w:sz w:val="20"/>
          <w:szCs w:val="20"/>
          <w:lang w:eastAsia="ja-JP"/>
        </w:rPr>
        <w:t xml:space="preserve">για δύο (2) έτη, με δικαίωμα </w:t>
      </w:r>
      <w:r w:rsidR="008B0AD7" w:rsidRPr="008B0AD7">
        <w:rPr>
          <w:rFonts w:ascii="Tahoma" w:hAnsi="Tahoma" w:cs="Tahoma"/>
          <w:sz w:val="20"/>
          <w:szCs w:val="20"/>
          <w:lang w:eastAsia="ja-JP"/>
        </w:rPr>
        <w:t>ετήσιας μονομερής προαίρεσης</w:t>
      </w:r>
      <w:r w:rsidR="002B0B99">
        <w:rPr>
          <w:rFonts w:ascii="Tahoma" w:eastAsia="Calibri" w:hAnsi="Tahoma" w:cs="Tahoma"/>
          <w:sz w:val="20"/>
          <w:szCs w:val="20"/>
          <w:lang w:eastAsia="en-US"/>
        </w:rPr>
        <w:t xml:space="preserve"> </w:t>
      </w:r>
      <w:r w:rsidR="00665714" w:rsidRPr="00394110">
        <w:rPr>
          <w:rFonts w:ascii="Tahoma" w:eastAsia="Calibri" w:hAnsi="Tahoma" w:cs="Tahoma"/>
          <w:sz w:val="20"/>
          <w:szCs w:val="20"/>
          <w:lang w:eastAsia="en-US"/>
        </w:rPr>
        <w:t xml:space="preserve">με κριτήριο κατακύρωσης </w:t>
      </w:r>
      <w:r w:rsidR="00665714" w:rsidRPr="00394110">
        <w:rPr>
          <w:rFonts w:ascii="Tahoma" w:eastAsia="Calibri" w:hAnsi="Tahoma" w:cs="Tahoma"/>
          <w:b/>
          <w:sz w:val="20"/>
          <w:szCs w:val="20"/>
          <w:lang w:eastAsia="en-US"/>
        </w:rPr>
        <w:t>την πλέον συμφέρουσα από οικονομική άποψη προσφορά μόνο βάσει τιμής</w:t>
      </w:r>
      <w:r w:rsidR="008B0AD7">
        <w:rPr>
          <w:rFonts w:ascii="Tahoma" w:hAnsi="Tahoma" w:cs="Tahoma"/>
          <w:sz w:val="20"/>
          <w:szCs w:val="20"/>
        </w:rPr>
        <w:t>, αναλυτικά ως εξής:</w:t>
      </w:r>
    </w:p>
    <w:p w:rsidR="003440B6" w:rsidRDefault="003440B6" w:rsidP="00E30B7D">
      <w:pPr>
        <w:pStyle w:val="Bodytext20"/>
        <w:shd w:val="clear" w:color="auto" w:fill="auto"/>
        <w:spacing w:line="240" w:lineRule="exact"/>
        <w:ind w:firstLine="0"/>
        <w:rPr>
          <w:rFonts w:ascii="Tahoma" w:eastAsia="Calibri" w:hAnsi="Tahoma" w:cs="Tahoma"/>
          <w:sz w:val="20"/>
          <w:szCs w:val="20"/>
          <w:lang w:eastAsia="en-U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25"/>
        <w:gridCol w:w="794"/>
        <w:gridCol w:w="973"/>
        <w:gridCol w:w="814"/>
        <w:gridCol w:w="814"/>
        <w:gridCol w:w="762"/>
        <w:gridCol w:w="677"/>
        <w:gridCol w:w="677"/>
        <w:gridCol w:w="466"/>
        <w:gridCol w:w="677"/>
        <w:gridCol w:w="677"/>
        <w:gridCol w:w="763"/>
        <w:gridCol w:w="725"/>
      </w:tblGrid>
      <w:tr w:rsidR="008B0AD7" w:rsidRPr="008B0AD7" w:rsidTr="008B0AD7">
        <w:trPr>
          <w:trHeight w:val="2025"/>
        </w:trPr>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ΤΜΗΜΑ</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ΕΞΕΤΑΣΗ</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ΕΞΟΠΛΙΣΜΟΣ</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ΑΝΑΛΥΤΕΣ</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ΕΝΔΕΙΚΤΙΚΟΣ ΕΤΗΣΙΟΣ ΑΡΙΘΜΟΣ ΕΞΕΤΑΣΕΩΝ ΓΙΑ ΤΟ 1ο ΕΤΟΣ</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ΕΝΔΕΙΚΤΙΚΟΣ ΕΤΗΣΙΟΣ ΑΡΙΘΜΟΣ ΕΞΕΤΑΣΕΩΝ ΓΙΑ ΤΟ 2ο ΕΤΟΣ</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ΕΝΔΕΙΚΤΙΚΗ ΤΙΜΗ /ΕΞΕΤΑΣΗΣ</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ΣΥΝΟΛΙΚΟ ΠΟΣΟ ΧΩΡΙΣ ΦΠΑ ΈΝΑ (1) ΕΤΟΣ</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ΣΥΝΟΛΙΚΟ ΠΟΣΟ ΧΩΡΙΣ ΦΠΑ ΓΙΑ ΔΥΟ (2) ΕΤΗ</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Φ.Π.Α</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ΣΥΝΟΛΙΚΟ ΠΟΣΟ ΜΕ ΦΠΑ ΓΙΑ ΈΝΑ (1) ΕΤΟΣ</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ΣΥΝΟΛΙΚΟ ΠΟΣΟ ΜΕ ΦΠΑ ΓΙΑ (2) ΔΥΟ ΕΤΗ</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ΣΥΝΟΛΙΚΟ ΠΟΣΟ ΜΕ ΦΠΑ ΓΙΑ ΈΝΑ (1) ΕΤΟΣ (ΕΤΗΣΙΑ ΠΡΟΑΙΡΕΣΗ)</w:t>
            </w:r>
          </w:p>
        </w:tc>
        <w:tc>
          <w:tcPr>
            <w:tcW w:w="0" w:type="auto"/>
            <w:shd w:val="clear" w:color="auto" w:fill="auto"/>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ΣΥΝΟΛΙΚΟ ΠΟΣΟ ΜΕ ΦΠΑ ΓΙΑ 2 ΕΤΗ ΚΑΙ ΈΝΑ (1) ΕΤΟΣ ΕΤΗΣΙΑ ΠΡΟΑΙΡΕΣΗ</w:t>
            </w:r>
          </w:p>
        </w:tc>
      </w:tr>
      <w:tr w:rsidR="008B0AD7" w:rsidRPr="008B0AD7" w:rsidTr="008B0AD7">
        <w:trPr>
          <w:trHeight w:val="1275"/>
        </w:trPr>
        <w:tc>
          <w:tcPr>
            <w:tcW w:w="0" w:type="auto"/>
            <w:shd w:val="clear" w:color="000000" w:fill="FFFFFF"/>
            <w:hideMark/>
          </w:tcPr>
          <w:p w:rsidR="008B0AD7" w:rsidRPr="008B0AD7" w:rsidRDefault="008B0AD7" w:rsidP="008B0AD7">
            <w:pPr>
              <w:spacing w:after="0" w:line="240" w:lineRule="auto"/>
              <w:rPr>
                <w:rFonts w:cs="Calibri"/>
                <w:sz w:val="18"/>
                <w:szCs w:val="18"/>
              </w:rPr>
            </w:pPr>
            <w:r w:rsidRPr="008B0AD7">
              <w:rPr>
                <w:rFonts w:cs="Calibri"/>
                <w:sz w:val="18"/>
                <w:szCs w:val="18"/>
              </w:rPr>
              <w:t>ΜΠΜΑ</w:t>
            </w:r>
            <w:r w:rsidRPr="008B0AD7">
              <w:rPr>
                <w:rFonts w:cs="Calibri"/>
                <w:b/>
                <w:bCs/>
                <w:sz w:val="18"/>
                <w:szCs w:val="18"/>
              </w:rPr>
              <w:t xml:space="preserve"> </w:t>
            </w:r>
          </w:p>
        </w:tc>
        <w:tc>
          <w:tcPr>
            <w:tcW w:w="0" w:type="auto"/>
            <w:shd w:val="clear" w:color="000000" w:fill="FFFFFF"/>
            <w:hideMark/>
          </w:tcPr>
          <w:p w:rsidR="008B0AD7" w:rsidRPr="008B0AD7" w:rsidRDefault="008B0AD7" w:rsidP="008B0AD7">
            <w:pPr>
              <w:spacing w:after="0" w:line="240" w:lineRule="auto"/>
              <w:rPr>
                <w:rFonts w:ascii="Tahoma" w:hAnsi="Tahoma" w:cs="Tahoma"/>
                <w:sz w:val="18"/>
                <w:szCs w:val="18"/>
              </w:rPr>
            </w:pPr>
            <w:r w:rsidRPr="008B0AD7">
              <w:rPr>
                <w:rFonts w:ascii="Tahoma" w:hAnsi="Tahoma" w:cs="Tahoma"/>
                <w:sz w:val="18"/>
                <w:szCs w:val="18"/>
              </w:rPr>
              <w:t xml:space="preserve">4.1 Διαχωρισμός </w:t>
            </w:r>
            <w:proofErr w:type="spellStart"/>
            <w:r w:rsidRPr="008B0AD7">
              <w:rPr>
                <w:rFonts w:ascii="Tahoma" w:hAnsi="Tahoma" w:cs="Tahoma"/>
                <w:sz w:val="18"/>
                <w:szCs w:val="18"/>
              </w:rPr>
              <w:t>αιμοσφαιρινικών</w:t>
            </w:r>
            <w:proofErr w:type="spellEnd"/>
            <w:r w:rsidRPr="008B0AD7">
              <w:rPr>
                <w:rFonts w:ascii="Tahoma" w:hAnsi="Tahoma" w:cs="Tahoma"/>
                <w:sz w:val="18"/>
                <w:szCs w:val="18"/>
              </w:rPr>
              <w:t xml:space="preserve"> κλασμά</w:t>
            </w:r>
            <w:r w:rsidRPr="008B0AD7">
              <w:rPr>
                <w:rFonts w:ascii="Tahoma" w:hAnsi="Tahoma" w:cs="Tahoma"/>
                <w:sz w:val="18"/>
                <w:szCs w:val="18"/>
              </w:rPr>
              <w:lastRenderedPageBreak/>
              <w:t xml:space="preserve">των ποιοτικά και ποσοτικά </w:t>
            </w:r>
          </w:p>
        </w:tc>
        <w:tc>
          <w:tcPr>
            <w:tcW w:w="0" w:type="auto"/>
            <w:shd w:val="clear" w:color="000000" w:fill="FFFFFF"/>
            <w:hideMark/>
          </w:tcPr>
          <w:p w:rsidR="008B0AD7" w:rsidRPr="008B0AD7" w:rsidRDefault="008B0AD7" w:rsidP="008B0AD7">
            <w:pPr>
              <w:spacing w:after="0" w:line="240" w:lineRule="auto"/>
              <w:rPr>
                <w:rFonts w:ascii="Tahoma" w:hAnsi="Tahoma" w:cs="Tahoma"/>
                <w:sz w:val="18"/>
                <w:szCs w:val="18"/>
              </w:rPr>
            </w:pPr>
            <w:r w:rsidRPr="008B0AD7">
              <w:rPr>
                <w:rFonts w:ascii="Tahoma" w:hAnsi="Tahoma" w:cs="Tahoma"/>
                <w:sz w:val="18"/>
                <w:szCs w:val="18"/>
              </w:rPr>
              <w:lastRenderedPageBreak/>
              <w:t>ΜΕ ΣΥΝΟΔΟ ΕΞΟΠΛΙΣΜΟ</w:t>
            </w:r>
          </w:p>
        </w:tc>
        <w:tc>
          <w:tcPr>
            <w:tcW w:w="0" w:type="auto"/>
            <w:shd w:val="clear" w:color="000000" w:fill="FFFFFF"/>
            <w:hideMark/>
          </w:tcPr>
          <w:p w:rsidR="008B0AD7" w:rsidRPr="008B0AD7" w:rsidRDefault="008B0AD7" w:rsidP="008B0AD7">
            <w:pPr>
              <w:spacing w:after="0" w:line="240" w:lineRule="auto"/>
              <w:rPr>
                <w:rFonts w:ascii="Tahoma" w:hAnsi="Tahoma" w:cs="Tahoma"/>
                <w:b/>
                <w:bCs/>
                <w:sz w:val="18"/>
                <w:szCs w:val="18"/>
              </w:rPr>
            </w:pPr>
            <w:r w:rsidRPr="008B0AD7">
              <w:rPr>
                <w:rFonts w:ascii="Tahoma" w:hAnsi="Tahoma" w:cs="Tahoma"/>
                <w:b/>
                <w:bCs/>
                <w:sz w:val="18"/>
                <w:szCs w:val="18"/>
              </w:rPr>
              <w:t>ΑΝΑΛΥΤΗΣ ΑΙΜΟΣΦΑΙΡΙΝΩΝ</w:t>
            </w:r>
          </w:p>
        </w:tc>
        <w:tc>
          <w:tcPr>
            <w:tcW w:w="0" w:type="auto"/>
            <w:shd w:val="clear" w:color="000000" w:fill="FFFFFF"/>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1.500</w:t>
            </w:r>
          </w:p>
        </w:tc>
        <w:tc>
          <w:tcPr>
            <w:tcW w:w="0" w:type="auto"/>
            <w:shd w:val="clear" w:color="000000" w:fill="FFFFFF"/>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1.500</w:t>
            </w:r>
          </w:p>
        </w:tc>
        <w:tc>
          <w:tcPr>
            <w:tcW w:w="0" w:type="auto"/>
            <w:shd w:val="clear" w:color="000000" w:fill="FFFFFF"/>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5,42 €</w:t>
            </w:r>
          </w:p>
        </w:tc>
        <w:tc>
          <w:tcPr>
            <w:tcW w:w="0" w:type="auto"/>
            <w:shd w:val="clear" w:color="auto" w:fill="auto"/>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8.130,00 €</w:t>
            </w:r>
          </w:p>
        </w:tc>
        <w:tc>
          <w:tcPr>
            <w:tcW w:w="0" w:type="auto"/>
            <w:shd w:val="clear" w:color="auto" w:fill="auto"/>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16.260,00 €</w:t>
            </w:r>
          </w:p>
        </w:tc>
        <w:tc>
          <w:tcPr>
            <w:tcW w:w="0" w:type="auto"/>
            <w:shd w:val="clear" w:color="auto" w:fill="auto"/>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6%</w:t>
            </w:r>
          </w:p>
        </w:tc>
        <w:tc>
          <w:tcPr>
            <w:tcW w:w="0" w:type="auto"/>
            <w:shd w:val="clear" w:color="000000" w:fill="FFFFFF"/>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8.617,80 €</w:t>
            </w:r>
          </w:p>
        </w:tc>
        <w:tc>
          <w:tcPr>
            <w:tcW w:w="0" w:type="auto"/>
            <w:shd w:val="clear" w:color="000000" w:fill="FFFFFF"/>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17.235,60 €</w:t>
            </w:r>
          </w:p>
        </w:tc>
        <w:tc>
          <w:tcPr>
            <w:tcW w:w="0" w:type="auto"/>
            <w:shd w:val="clear" w:color="auto" w:fill="auto"/>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8.617,80 €</w:t>
            </w:r>
          </w:p>
        </w:tc>
        <w:tc>
          <w:tcPr>
            <w:tcW w:w="0" w:type="auto"/>
            <w:shd w:val="clear" w:color="auto" w:fill="auto"/>
            <w:hideMark/>
          </w:tcPr>
          <w:p w:rsidR="008B0AD7" w:rsidRPr="008B0AD7" w:rsidRDefault="008B0AD7" w:rsidP="008B0AD7">
            <w:pPr>
              <w:spacing w:after="0" w:line="240" w:lineRule="auto"/>
              <w:jc w:val="right"/>
              <w:rPr>
                <w:rFonts w:ascii="Tahoma" w:hAnsi="Tahoma" w:cs="Tahoma"/>
                <w:sz w:val="18"/>
                <w:szCs w:val="18"/>
              </w:rPr>
            </w:pPr>
            <w:r w:rsidRPr="008B0AD7">
              <w:rPr>
                <w:rFonts w:ascii="Tahoma" w:hAnsi="Tahoma" w:cs="Tahoma"/>
                <w:sz w:val="18"/>
                <w:szCs w:val="18"/>
              </w:rPr>
              <w:t>25.853,40 €</w:t>
            </w:r>
          </w:p>
        </w:tc>
      </w:tr>
    </w:tbl>
    <w:p w:rsidR="008B0AD7" w:rsidRPr="00394110" w:rsidRDefault="008B0AD7" w:rsidP="00E30B7D">
      <w:pPr>
        <w:pStyle w:val="Bodytext20"/>
        <w:shd w:val="clear" w:color="auto" w:fill="auto"/>
        <w:spacing w:line="240" w:lineRule="exact"/>
        <w:ind w:firstLine="0"/>
        <w:rPr>
          <w:rFonts w:ascii="Tahoma" w:eastAsia="Calibri" w:hAnsi="Tahoma" w:cs="Tahoma"/>
          <w:sz w:val="20"/>
          <w:szCs w:val="20"/>
          <w:lang w:eastAsia="en-US"/>
        </w:rPr>
      </w:pPr>
    </w:p>
    <w:p w:rsidR="00923599" w:rsidRDefault="00923599" w:rsidP="008B0AD7">
      <w:pPr>
        <w:pStyle w:val="Heading10"/>
        <w:keepNext/>
        <w:keepLines/>
        <w:shd w:val="clear" w:color="auto" w:fill="auto"/>
        <w:spacing w:after="0" w:line="240" w:lineRule="auto"/>
        <w:ind w:left="260"/>
        <w:rPr>
          <w:sz w:val="20"/>
          <w:szCs w:val="20"/>
        </w:rPr>
      </w:pPr>
    </w:p>
    <w:tbl>
      <w:tblPr>
        <w:tblW w:w="10740" w:type="dxa"/>
        <w:tblLook w:val="04A0"/>
      </w:tblPr>
      <w:tblGrid>
        <w:gridCol w:w="10740"/>
      </w:tblGrid>
      <w:tr w:rsidR="00923599" w:rsidRPr="00755A6F" w:rsidTr="00BA55E6">
        <w:trPr>
          <w:trHeight w:val="283"/>
        </w:trPr>
        <w:tc>
          <w:tcPr>
            <w:tcW w:w="10740" w:type="dxa"/>
            <w:shd w:val="clear" w:color="auto" w:fill="auto"/>
            <w:noWrap/>
            <w:hideMark/>
          </w:tcPr>
          <w:p w:rsidR="00923599" w:rsidRPr="00755A6F" w:rsidRDefault="00923599" w:rsidP="00BA55E6">
            <w:pPr>
              <w:pStyle w:val="normalwithoutspacing"/>
              <w:shd w:val="clear" w:color="auto" w:fill="FFFFFF" w:themeFill="background1"/>
              <w:rPr>
                <w:rFonts w:ascii="Tahoma" w:eastAsia="SimSun" w:hAnsi="Tahoma" w:cs="Tahoma"/>
                <w:b/>
                <w:bCs/>
                <w:i/>
                <w:sz w:val="20"/>
                <w:szCs w:val="20"/>
              </w:rPr>
            </w:pPr>
          </w:p>
          <w:p w:rsidR="00923599" w:rsidRPr="00755A6F" w:rsidRDefault="001130D5" w:rsidP="00BA55E6">
            <w:pPr>
              <w:pStyle w:val="normalwithoutspacing"/>
              <w:shd w:val="clear" w:color="auto" w:fill="FFFFFF" w:themeFill="background1"/>
              <w:rPr>
                <w:rFonts w:ascii="Tahoma" w:eastAsia="SimSun" w:hAnsi="Tahoma" w:cs="Tahoma"/>
                <w:b/>
                <w:bCs/>
                <w:i/>
                <w:sz w:val="20"/>
                <w:szCs w:val="20"/>
              </w:rPr>
            </w:pPr>
            <w:r w:rsidRPr="00755A6F">
              <w:rPr>
                <w:rFonts w:ascii="Tahoma" w:eastAsia="SimSun" w:hAnsi="Tahoma" w:cs="Tahoma"/>
                <w:b/>
                <w:bCs/>
                <w:i/>
                <w:sz w:val="20"/>
                <w:szCs w:val="20"/>
              </w:rPr>
              <w:t xml:space="preserve">Α. </w:t>
            </w:r>
            <w:r w:rsidR="00923599" w:rsidRPr="00755A6F">
              <w:rPr>
                <w:rFonts w:ascii="Tahoma" w:eastAsia="SimSun" w:hAnsi="Tahoma" w:cs="Tahoma"/>
                <w:b/>
                <w:bCs/>
                <w:i/>
                <w:sz w:val="20"/>
                <w:szCs w:val="20"/>
              </w:rPr>
              <w:t>ΓΕΝΙΚΕΣ ΤΕΧΝΙΚΕΣ ΠΡΟΔΙΑΓΡΑΦΕΣ</w:t>
            </w:r>
            <w:r w:rsidR="00923599" w:rsidRPr="00755A6F">
              <w:rPr>
                <w:rFonts w:ascii="Tahoma" w:hAnsi="Tahoma" w:cs="Tahoma"/>
                <w:b/>
                <w:bCs/>
                <w:i/>
                <w:color w:val="000000"/>
                <w:sz w:val="20"/>
                <w:szCs w:val="20"/>
              </w:rPr>
              <w:t xml:space="preserve"> ΑΝΑΛΥΤΗ</w:t>
            </w:r>
          </w:p>
        </w:tc>
      </w:tr>
    </w:tbl>
    <w:p w:rsidR="00923599" w:rsidRPr="00755A6F" w:rsidRDefault="00923599" w:rsidP="00923599">
      <w:pPr>
        <w:spacing w:line="360" w:lineRule="auto"/>
        <w:rPr>
          <w:rFonts w:ascii="Tahoma" w:hAnsi="Tahoma" w:cs="Tahoma"/>
          <w:i/>
          <w:sz w:val="20"/>
          <w:szCs w:val="20"/>
        </w:rPr>
      </w:pPr>
      <w:r w:rsidRPr="00755A6F">
        <w:rPr>
          <w:rFonts w:ascii="Tahoma" w:hAnsi="Tahoma" w:cs="Tahoma"/>
          <w:i/>
          <w:color w:val="000000"/>
          <w:spacing w:val="-3"/>
          <w:sz w:val="20"/>
          <w:szCs w:val="20"/>
        </w:rPr>
        <w:t xml:space="preserve">Οι </w:t>
      </w:r>
      <w:r w:rsidRPr="00755A6F">
        <w:rPr>
          <w:rFonts w:ascii="Tahoma" w:hAnsi="Tahoma" w:cs="Tahoma"/>
          <w:i/>
          <w:sz w:val="20"/>
          <w:szCs w:val="20"/>
        </w:rPr>
        <w:t>προμηθευτές θα πρέπει:</w:t>
      </w:r>
    </w:p>
    <w:p w:rsidR="00923599" w:rsidRPr="00755A6F" w:rsidRDefault="00923599" w:rsidP="00923599">
      <w:pPr>
        <w:pStyle w:val="a4"/>
        <w:numPr>
          <w:ilvl w:val="0"/>
          <w:numId w:val="12"/>
        </w:numPr>
        <w:autoSpaceDE w:val="0"/>
        <w:autoSpaceDN w:val="0"/>
        <w:spacing w:line="240" w:lineRule="auto"/>
        <w:contextualSpacing w:val="0"/>
        <w:rPr>
          <w:rFonts w:ascii="Tahoma" w:hAnsi="Tahoma" w:cs="Tahoma"/>
          <w:bCs/>
          <w:i/>
          <w:sz w:val="20"/>
          <w:szCs w:val="20"/>
        </w:rPr>
      </w:pPr>
      <w:r w:rsidRPr="00755A6F">
        <w:rPr>
          <w:rFonts w:ascii="Tahoma" w:hAnsi="Tahoma" w:cs="Tahoma"/>
          <w:i/>
          <w:sz w:val="20"/>
          <w:szCs w:val="20"/>
        </w:rPr>
        <w:t>Να παρέχουν δωρεάν σύνδεση των αναλυτών με το λογισμικό του εργαστηρίου.</w:t>
      </w:r>
    </w:p>
    <w:p w:rsidR="00923599" w:rsidRPr="00755A6F" w:rsidRDefault="00923599" w:rsidP="00923599">
      <w:pPr>
        <w:pStyle w:val="a4"/>
        <w:numPr>
          <w:ilvl w:val="0"/>
          <w:numId w:val="12"/>
        </w:numPr>
        <w:autoSpaceDE w:val="0"/>
        <w:autoSpaceDN w:val="0"/>
        <w:spacing w:after="120" w:line="240" w:lineRule="auto"/>
        <w:ind w:right="143"/>
        <w:contextualSpacing w:val="0"/>
        <w:jc w:val="both"/>
        <w:rPr>
          <w:rFonts w:ascii="Tahoma" w:hAnsi="Tahoma" w:cs="Tahoma"/>
          <w:i/>
          <w:sz w:val="20"/>
          <w:szCs w:val="20"/>
        </w:rPr>
      </w:pPr>
      <w:r w:rsidRPr="00755A6F">
        <w:rPr>
          <w:rFonts w:ascii="Tahoma" w:hAnsi="Tahoma" w:cs="Tahoma"/>
          <w:i/>
          <w:sz w:val="20"/>
          <w:szCs w:val="20"/>
        </w:rPr>
        <w:t xml:space="preserve">Να παρέχουν δωρεάν εξωτερικό ποιοτικό έλεγχο από πιστοποιημένο κέντρο καθ’ υπόδειξη της Νοσηλευτικής Μονάδας. </w:t>
      </w:r>
    </w:p>
    <w:p w:rsidR="00923599" w:rsidRPr="00755A6F" w:rsidRDefault="00923599" w:rsidP="00923599">
      <w:pPr>
        <w:pStyle w:val="a4"/>
        <w:numPr>
          <w:ilvl w:val="0"/>
          <w:numId w:val="12"/>
        </w:numPr>
        <w:tabs>
          <w:tab w:val="left" w:pos="-720"/>
        </w:tabs>
        <w:autoSpaceDE w:val="0"/>
        <w:autoSpaceDN w:val="0"/>
        <w:spacing w:after="120" w:line="240" w:lineRule="auto"/>
        <w:ind w:right="142"/>
        <w:contextualSpacing w:val="0"/>
        <w:jc w:val="both"/>
        <w:rPr>
          <w:rFonts w:ascii="Tahoma" w:hAnsi="Tahoma" w:cs="Tahoma"/>
          <w:i/>
          <w:color w:val="000000"/>
          <w:spacing w:val="-3"/>
          <w:sz w:val="20"/>
          <w:szCs w:val="20"/>
          <w:u w:val="single"/>
        </w:rPr>
      </w:pPr>
      <w:r w:rsidRPr="00755A6F">
        <w:rPr>
          <w:rFonts w:ascii="Tahoma" w:hAnsi="Tahoma" w:cs="Tahoma"/>
          <w:i/>
          <w:sz w:val="20"/>
          <w:szCs w:val="20"/>
        </w:rPr>
        <w:t xml:space="preserve">Να παρέχουν όλα </w:t>
      </w:r>
      <w:r w:rsidRPr="00755A6F">
        <w:rPr>
          <w:rFonts w:ascii="Tahoma" w:hAnsi="Tahoma" w:cs="Tahoma"/>
          <w:i/>
          <w:color w:val="000000"/>
          <w:spacing w:val="-3"/>
          <w:sz w:val="20"/>
          <w:szCs w:val="20"/>
        </w:rPr>
        <w:t xml:space="preserve">τα εγχειρίδια χρήσης αντιδραστηρίων και αναλυτών στην Ελληνική γλώσσα. </w:t>
      </w:r>
    </w:p>
    <w:p w:rsidR="00923599" w:rsidRPr="00755A6F" w:rsidRDefault="00923599" w:rsidP="008B0AD7">
      <w:pPr>
        <w:pStyle w:val="Heading10"/>
        <w:keepNext/>
        <w:keepLines/>
        <w:shd w:val="clear" w:color="auto" w:fill="auto"/>
        <w:spacing w:after="0" w:line="240" w:lineRule="auto"/>
        <w:ind w:left="260"/>
        <w:rPr>
          <w:sz w:val="20"/>
          <w:szCs w:val="20"/>
        </w:rPr>
      </w:pPr>
    </w:p>
    <w:p w:rsidR="00923599" w:rsidRPr="00755A6F" w:rsidRDefault="001130D5" w:rsidP="00923599">
      <w:pPr>
        <w:spacing w:after="100" w:afterAutospacing="1"/>
        <w:contextualSpacing/>
        <w:jc w:val="center"/>
        <w:rPr>
          <w:rFonts w:ascii="Tahoma" w:hAnsi="Tahoma" w:cs="Tahoma"/>
          <w:b/>
          <w:bCs/>
          <w:i/>
          <w:sz w:val="20"/>
          <w:szCs w:val="20"/>
        </w:rPr>
      </w:pPr>
      <w:r w:rsidRPr="00755A6F">
        <w:rPr>
          <w:rFonts w:ascii="Tahoma" w:hAnsi="Tahoma" w:cs="Tahoma"/>
          <w:b/>
          <w:bCs/>
          <w:i/>
          <w:sz w:val="20"/>
          <w:szCs w:val="20"/>
        </w:rPr>
        <w:t xml:space="preserve">Β. </w:t>
      </w:r>
      <w:r w:rsidR="00923599" w:rsidRPr="00755A6F">
        <w:rPr>
          <w:rFonts w:ascii="Tahoma" w:hAnsi="Tahoma" w:cs="Tahoma"/>
          <w:b/>
          <w:bCs/>
          <w:i/>
          <w:sz w:val="20"/>
          <w:szCs w:val="20"/>
        </w:rPr>
        <w:t xml:space="preserve">ΤΕΧΝΙΚΑ ΧΑΡΑΚΤΗΡΙΣΤΙΚΑ  ΑΝΑΛΥΤΟΥ ΚΑΙ ΑΝΤΙΔΡΑΣΤΗΡΊΩΝ ΓΙΑ ΤΗΝ ΜΕΛΕΤΗ ΑΙΜΟΣΦΑΙΡΙΝΩΝ ΜΕ ΤΗΝ ΜΕΘΟΔΟ </w:t>
      </w:r>
      <w:r w:rsidR="00923599" w:rsidRPr="00755A6F">
        <w:rPr>
          <w:rFonts w:ascii="Tahoma" w:hAnsi="Tahoma" w:cs="Tahoma"/>
          <w:b/>
          <w:bCs/>
          <w:i/>
          <w:sz w:val="20"/>
          <w:szCs w:val="20"/>
          <w:lang w:val="en-US"/>
        </w:rPr>
        <w:t>HPLC</w:t>
      </w:r>
      <w:r w:rsidR="00923599" w:rsidRPr="00755A6F">
        <w:rPr>
          <w:rFonts w:ascii="Tahoma" w:hAnsi="Tahoma" w:cs="Tahoma"/>
          <w:b/>
          <w:bCs/>
          <w:i/>
          <w:sz w:val="20"/>
          <w:szCs w:val="20"/>
        </w:rPr>
        <w:t xml:space="preserve">  </w:t>
      </w:r>
    </w:p>
    <w:p w:rsidR="00923599" w:rsidRPr="00755A6F" w:rsidRDefault="00923599" w:rsidP="00923599">
      <w:pPr>
        <w:spacing w:after="100" w:afterAutospacing="1"/>
        <w:contextualSpacing/>
        <w:jc w:val="center"/>
        <w:rPr>
          <w:rFonts w:ascii="Tahoma" w:hAnsi="Tahoma" w:cs="Tahoma"/>
          <w:b/>
          <w:bCs/>
          <w:i/>
          <w:sz w:val="20"/>
          <w:szCs w:val="20"/>
        </w:rPr>
      </w:pPr>
    </w:p>
    <w:p w:rsidR="00923599" w:rsidRPr="00755A6F" w:rsidRDefault="00923599" w:rsidP="00923599">
      <w:pPr>
        <w:numPr>
          <w:ilvl w:val="0"/>
          <w:numId w:val="14"/>
        </w:numPr>
        <w:tabs>
          <w:tab w:val="num" w:pos="900"/>
        </w:tabs>
        <w:spacing w:after="100" w:afterAutospacing="1" w:line="240" w:lineRule="auto"/>
        <w:ind w:left="900" w:hanging="540"/>
        <w:contextualSpacing/>
        <w:rPr>
          <w:rFonts w:ascii="Tahoma" w:hAnsi="Tahoma" w:cs="Tahoma"/>
          <w:bCs/>
          <w:i/>
          <w:sz w:val="20"/>
          <w:szCs w:val="20"/>
        </w:rPr>
      </w:pPr>
      <w:r w:rsidRPr="00755A6F">
        <w:rPr>
          <w:rStyle w:val="txtterm1"/>
          <w:rFonts w:ascii="Tahoma" w:eastAsia="Calibri" w:hAnsi="Tahoma" w:cs="Tahoma"/>
          <w:i/>
          <w:sz w:val="20"/>
          <w:szCs w:val="20"/>
          <w:lang w:val="en-US"/>
        </w:rPr>
        <w:t>N</w:t>
      </w:r>
      <w:r w:rsidRPr="00755A6F">
        <w:rPr>
          <w:rStyle w:val="txtterm1"/>
          <w:rFonts w:ascii="Tahoma" w:eastAsia="Calibri" w:hAnsi="Tahoma" w:cs="Tahoma"/>
          <w:i/>
          <w:sz w:val="20"/>
          <w:szCs w:val="20"/>
        </w:rPr>
        <w:t>α</w:t>
      </w:r>
      <w:r w:rsidRPr="00755A6F">
        <w:rPr>
          <w:rFonts w:ascii="Tahoma" w:hAnsi="Tahoma" w:cs="Tahoma"/>
          <w:bCs/>
          <w:i/>
          <w:sz w:val="20"/>
          <w:szCs w:val="20"/>
        </w:rPr>
        <w:t xml:space="preserve"> βασίζεται στις αρχές χρωματογραφίας υψηλής απόδοσης (</w:t>
      </w:r>
      <w:r w:rsidRPr="00755A6F">
        <w:rPr>
          <w:rFonts w:ascii="Tahoma" w:hAnsi="Tahoma" w:cs="Tahoma"/>
          <w:bCs/>
          <w:i/>
          <w:sz w:val="20"/>
          <w:szCs w:val="20"/>
          <w:lang w:val="en-US"/>
        </w:rPr>
        <w:t>HPLC</w:t>
      </w:r>
      <w:r w:rsidRPr="00755A6F">
        <w:rPr>
          <w:rFonts w:ascii="Tahoma" w:hAnsi="Tahoma" w:cs="Tahoma"/>
          <w:bCs/>
          <w:i/>
          <w:sz w:val="20"/>
          <w:szCs w:val="20"/>
        </w:rPr>
        <w:t xml:space="preserve">) και να εξειδικεύεται στην ανάλυση </w:t>
      </w:r>
      <w:proofErr w:type="spellStart"/>
      <w:r w:rsidRPr="00755A6F">
        <w:rPr>
          <w:rFonts w:ascii="Tahoma" w:hAnsi="Tahoma" w:cs="Tahoma"/>
          <w:bCs/>
          <w:i/>
          <w:sz w:val="20"/>
          <w:szCs w:val="20"/>
        </w:rPr>
        <w:t>αιμοσφαιρινών</w:t>
      </w:r>
      <w:proofErr w:type="spellEnd"/>
      <w:r w:rsidRPr="00755A6F">
        <w:rPr>
          <w:rFonts w:ascii="Tahoma" w:hAnsi="Tahoma" w:cs="Tahoma"/>
          <w:bCs/>
          <w:i/>
          <w:sz w:val="20"/>
          <w:szCs w:val="20"/>
        </w:rPr>
        <w:t>.</w:t>
      </w:r>
    </w:p>
    <w:p w:rsidR="00923599" w:rsidRPr="00755A6F" w:rsidRDefault="00923599" w:rsidP="00923599">
      <w:pPr>
        <w:numPr>
          <w:ilvl w:val="0"/>
          <w:numId w:val="13"/>
        </w:numPr>
        <w:spacing w:after="100" w:afterAutospacing="1" w:line="240" w:lineRule="auto"/>
        <w:contextualSpacing/>
        <w:jc w:val="both"/>
        <w:rPr>
          <w:rStyle w:val="txtterm1"/>
          <w:rFonts w:ascii="Tahoma" w:eastAsia="Calibri" w:hAnsi="Tahoma" w:cs="Tahoma"/>
          <w:b w:val="0"/>
          <w:i/>
          <w:sz w:val="20"/>
          <w:szCs w:val="20"/>
        </w:rPr>
      </w:pPr>
      <w:r w:rsidRPr="00755A6F">
        <w:rPr>
          <w:rStyle w:val="txtterm1"/>
          <w:rFonts w:ascii="Tahoma" w:eastAsia="Calibri" w:hAnsi="Tahoma" w:cs="Tahoma"/>
          <w:i/>
          <w:sz w:val="20"/>
          <w:szCs w:val="20"/>
        </w:rPr>
        <w:t xml:space="preserve">Ο διαχωρισμός της αιμοσφαιρίνης να γίνεται δια </w:t>
      </w:r>
      <w:proofErr w:type="spellStart"/>
      <w:r w:rsidRPr="00755A6F">
        <w:rPr>
          <w:rStyle w:val="txtterm1"/>
          <w:rFonts w:ascii="Tahoma" w:eastAsia="Calibri" w:hAnsi="Tahoma" w:cs="Tahoma"/>
          <w:i/>
          <w:sz w:val="20"/>
          <w:szCs w:val="20"/>
        </w:rPr>
        <w:t>έκλουσης</w:t>
      </w:r>
      <w:proofErr w:type="spellEnd"/>
      <w:r w:rsidRPr="00755A6F">
        <w:rPr>
          <w:rStyle w:val="txtterm1"/>
          <w:rFonts w:ascii="Tahoma" w:eastAsia="Calibri" w:hAnsi="Tahoma" w:cs="Tahoma"/>
          <w:i/>
          <w:sz w:val="20"/>
          <w:szCs w:val="20"/>
        </w:rPr>
        <w:t xml:space="preserve"> με συνεχή διαβάθμιση.</w:t>
      </w:r>
      <w:r w:rsidRPr="00755A6F">
        <w:rPr>
          <w:rFonts w:ascii="Tahoma" w:hAnsi="Tahoma" w:cs="Tahoma"/>
          <w:i/>
          <w:sz w:val="20"/>
          <w:szCs w:val="20"/>
        </w:rPr>
        <w:t xml:space="preserve"> </w:t>
      </w:r>
      <w:r w:rsidRPr="00755A6F">
        <w:rPr>
          <w:rFonts w:ascii="Tahoma" w:hAnsi="Tahoma" w:cs="Tahoma"/>
          <w:bCs/>
          <w:i/>
          <w:color w:val="000000"/>
          <w:sz w:val="20"/>
          <w:szCs w:val="20"/>
        </w:rPr>
        <w:t>Να διαθέτει δύο αντλίες ανάλυσης για τον καλύτερο διαχωρισμό των κορυφών.</w:t>
      </w:r>
    </w:p>
    <w:p w:rsidR="00923599" w:rsidRPr="00755A6F" w:rsidRDefault="00923599" w:rsidP="00923599">
      <w:pPr>
        <w:numPr>
          <w:ilvl w:val="0"/>
          <w:numId w:val="13"/>
        </w:numPr>
        <w:spacing w:after="100" w:afterAutospacing="1" w:line="240" w:lineRule="auto"/>
        <w:contextualSpacing/>
        <w:jc w:val="both"/>
        <w:rPr>
          <w:rFonts w:ascii="Tahoma" w:hAnsi="Tahoma" w:cs="Tahoma"/>
          <w:bCs/>
          <w:i/>
          <w:sz w:val="20"/>
          <w:szCs w:val="20"/>
        </w:rPr>
      </w:pPr>
      <w:r w:rsidRPr="00755A6F">
        <w:rPr>
          <w:rStyle w:val="txtterm1"/>
          <w:rFonts w:ascii="Tahoma" w:eastAsia="Calibri" w:hAnsi="Tahoma" w:cs="Tahoma"/>
          <w:i/>
          <w:sz w:val="20"/>
          <w:szCs w:val="20"/>
        </w:rPr>
        <w:t xml:space="preserve">Να  </w:t>
      </w:r>
      <w:r w:rsidRPr="00755A6F">
        <w:rPr>
          <w:rFonts w:ascii="Tahoma" w:hAnsi="Tahoma" w:cs="Tahoma"/>
          <w:bCs/>
          <w:i/>
          <w:sz w:val="20"/>
          <w:szCs w:val="20"/>
        </w:rPr>
        <w:t xml:space="preserve"> παρέχει τη δυνατότητα εκτέλεσης  του ποσοτικού προσδιορισμού  Η</w:t>
      </w:r>
      <w:proofErr w:type="spellStart"/>
      <w:r w:rsidRPr="00755A6F">
        <w:rPr>
          <w:rFonts w:ascii="Tahoma" w:hAnsi="Tahoma" w:cs="Tahoma"/>
          <w:bCs/>
          <w:i/>
          <w:sz w:val="20"/>
          <w:szCs w:val="20"/>
          <w:lang w:val="en-US"/>
        </w:rPr>
        <w:t>bF</w:t>
      </w:r>
      <w:proofErr w:type="spellEnd"/>
      <w:r w:rsidRPr="00755A6F">
        <w:rPr>
          <w:rFonts w:ascii="Tahoma" w:hAnsi="Tahoma" w:cs="Tahoma"/>
          <w:bCs/>
          <w:i/>
          <w:sz w:val="20"/>
          <w:szCs w:val="20"/>
        </w:rPr>
        <w:t xml:space="preserve"> και </w:t>
      </w:r>
      <w:proofErr w:type="spellStart"/>
      <w:r w:rsidRPr="00755A6F">
        <w:rPr>
          <w:rFonts w:ascii="Tahoma" w:hAnsi="Tahoma" w:cs="Tahoma"/>
          <w:bCs/>
          <w:i/>
          <w:sz w:val="20"/>
          <w:szCs w:val="20"/>
          <w:lang w:val="en-US"/>
        </w:rPr>
        <w:t>HbA</w:t>
      </w:r>
      <w:proofErr w:type="spellEnd"/>
      <w:r w:rsidRPr="00755A6F">
        <w:rPr>
          <w:rFonts w:ascii="Tahoma" w:hAnsi="Tahoma" w:cs="Tahoma"/>
          <w:bCs/>
          <w:i/>
          <w:sz w:val="20"/>
          <w:szCs w:val="20"/>
        </w:rPr>
        <w:t xml:space="preserve">2 και τον ποιοτικό προσδιορισμό των διαφόρων παραλλαγών συμπεριλαμβανομένων των </w:t>
      </w:r>
      <w:proofErr w:type="spellStart"/>
      <w:r w:rsidRPr="00755A6F">
        <w:rPr>
          <w:rFonts w:ascii="Tahoma" w:hAnsi="Tahoma" w:cs="Tahoma"/>
          <w:bCs/>
          <w:i/>
          <w:sz w:val="20"/>
          <w:szCs w:val="20"/>
          <w:lang w:val="en-US"/>
        </w:rPr>
        <w:t>HbS</w:t>
      </w:r>
      <w:proofErr w:type="spellEnd"/>
      <w:r w:rsidRPr="00755A6F">
        <w:rPr>
          <w:rFonts w:ascii="Tahoma" w:hAnsi="Tahoma" w:cs="Tahoma"/>
          <w:bCs/>
          <w:i/>
          <w:sz w:val="20"/>
          <w:szCs w:val="20"/>
        </w:rPr>
        <w:t>, Η</w:t>
      </w:r>
      <w:proofErr w:type="spellStart"/>
      <w:r w:rsidRPr="00755A6F">
        <w:rPr>
          <w:rFonts w:ascii="Tahoma" w:hAnsi="Tahoma" w:cs="Tahoma"/>
          <w:bCs/>
          <w:i/>
          <w:sz w:val="20"/>
          <w:szCs w:val="20"/>
          <w:lang w:val="en-US"/>
        </w:rPr>
        <w:t>bAo</w:t>
      </w:r>
      <w:proofErr w:type="spellEnd"/>
      <w:r w:rsidRPr="00755A6F">
        <w:rPr>
          <w:rFonts w:ascii="Tahoma" w:hAnsi="Tahoma" w:cs="Tahoma"/>
          <w:bCs/>
          <w:i/>
          <w:sz w:val="20"/>
          <w:szCs w:val="20"/>
        </w:rPr>
        <w:t xml:space="preserve">, </w:t>
      </w:r>
      <w:proofErr w:type="spellStart"/>
      <w:r w:rsidRPr="00755A6F">
        <w:rPr>
          <w:rFonts w:ascii="Tahoma" w:hAnsi="Tahoma" w:cs="Tahoma"/>
          <w:bCs/>
          <w:i/>
          <w:sz w:val="20"/>
          <w:szCs w:val="20"/>
          <w:lang w:val="en-US"/>
        </w:rPr>
        <w:t>HbC</w:t>
      </w:r>
      <w:proofErr w:type="spellEnd"/>
      <w:r w:rsidRPr="00755A6F">
        <w:rPr>
          <w:rFonts w:ascii="Tahoma" w:hAnsi="Tahoma" w:cs="Tahoma"/>
          <w:bCs/>
          <w:i/>
          <w:sz w:val="20"/>
          <w:szCs w:val="20"/>
        </w:rPr>
        <w:t xml:space="preserve">, </w:t>
      </w:r>
      <w:proofErr w:type="spellStart"/>
      <w:r w:rsidRPr="00755A6F">
        <w:rPr>
          <w:rFonts w:ascii="Tahoma" w:hAnsi="Tahoma" w:cs="Tahoma"/>
          <w:bCs/>
          <w:i/>
          <w:sz w:val="20"/>
          <w:szCs w:val="20"/>
          <w:lang w:val="en-US"/>
        </w:rPr>
        <w:t>HbD</w:t>
      </w:r>
      <w:proofErr w:type="spellEnd"/>
      <w:r w:rsidRPr="00755A6F">
        <w:rPr>
          <w:rFonts w:ascii="Tahoma" w:hAnsi="Tahoma" w:cs="Tahoma"/>
          <w:bCs/>
          <w:i/>
          <w:sz w:val="20"/>
          <w:szCs w:val="20"/>
        </w:rPr>
        <w:t xml:space="preserve">,  χρησιμοποιώντας το ίδιο ρυθμιστικό διάλυμα και το ίδιο αντιδραστήριο και την ίδια στήλη </w:t>
      </w:r>
      <w:proofErr w:type="spellStart"/>
      <w:r w:rsidRPr="00755A6F">
        <w:rPr>
          <w:rFonts w:ascii="Tahoma" w:hAnsi="Tahoma" w:cs="Tahoma"/>
          <w:bCs/>
          <w:i/>
          <w:sz w:val="20"/>
          <w:szCs w:val="20"/>
        </w:rPr>
        <w:t>έκλουσης</w:t>
      </w:r>
      <w:proofErr w:type="spellEnd"/>
      <w:r w:rsidRPr="00755A6F">
        <w:rPr>
          <w:rFonts w:ascii="Tahoma" w:hAnsi="Tahoma" w:cs="Tahoma"/>
          <w:bCs/>
          <w:i/>
          <w:sz w:val="20"/>
          <w:szCs w:val="20"/>
        </w:rPr>
        <w:t>, προκειμένου να βελτιστοποιηθεί η χρήση του συστήματος, οι καταναλώσεις και η ευκολία χρήσης.</w:t>
      </w:r>
      <w:r w:rsidRPr="00755A6F">
        <w:rPr>
          <w:rFonts w:ascii="Tahoma" w:hAnsi="Tahoma" w:cs="Tahoma"/>
          <w:i/>
          <w:sz w:val="20"/>
          <w:szCs w:val="20"/>
        </w:rPr>
        <w:t xml:space="preserve"> </w:t>
      </w:r>
    </w:p>
    <w:p w:rsidR="00923599" w:rsidRPr="00755A6F" w:rsidRDefault="00923599" w:rsidP="00923599">
      <w:pPr>
        <w:numPr>
          <w:ilvl w:val="0"/>
          <w:numId w:val="13"/>
        </w:numPr>
        <w:spacing w:after="100" w:afterAutospacing="1" w:line="240" w:lineRule="auto"/>
        <w:contextualSpacing/>
        <w:jc w:val="both"/>
        <w:rPr>
          <w:rFonts w:ascii="Tahoma" w:hAnsi="Tahoma" w:cs="Tahoma"/>
          <w:bCs/>
          <w:i/>
          <w:sz w:val="20"/>
          <w:szCs w:val="20"/>
        </w:rPr>
      </w:pPr>
      <w:r w:rsidRPr="00755A6F">
        <w:rPr>
          <w:rFonts w:ascii="Tahoma" w:hAnsi="Tahoma" w:cs="Tahoma"/>
          <w:i/>
          <w:sz w:val="20"/>
          <w:szCs w:val="20"/>
        </w:rPr>
        <w:t xml:space="preserve">Να έχει την δυνατότητα διαχωρισμού αναγνώρισης και ποιοτικού προσδιορισμού των κλασμάτων </w:t>
      </w:r>
      <w:proofErr w:type="spellStart"/>
      <w:r w:rsidRPr="00755A6F">
        <w:rPr>
          <w:rFonts w:ascii="Tahoma" w:hAnsi="Tahoma" w:cs="Tahoma"/>
          <w:i/>
          <w:sz w:val="20"/>
          <w:szCs w:val="20"/>
          <w:lang w:val="en-US"/>
        </w:rPr>
        <w:t>HbC</w:t>
      </w:r>
      <w:proofErr w:type="spellEnd"/>
      <w:r w:rsidRPr="00755A6F">
        <w:rPr>
          <w:rFonts w:ascii="Tahoma" w:hAnsi="Tahoma" w:cs="Tahoma"/>
          <w:i/>
          <w:sz w:val="20"/>
          <w:szCs w:val="20"/>
        </w:rPr>
        <w:t xml:space="preserve">, και </w:t>
      </w:r>
      <w:proofErr w:type="spellStart"/>
      <w:r w:rsidRPr="00755A6F">
        <w:rPr>
          <w:rFonts w:ascii="Tahoma" w:hAnsi="Tahoma" w:cs="Tahoma"/>
          <w:i/>
          <w:sz w:val="20"/>
          <w:szCs w:val="20"/>
          <w:lang w:val="en-US"/>
        </w:rPr>
        <w:t>HbS</w:t>
      </w:r>
      <w:proofErr w:type="spellEnd"/>
      <w:r w:rsidRPr="00755A6F">
        <w:rPr>
          <w:rFonts w:ascii="Tahoma" w:hAnsi="Tahoma" w:cs="Tahoma"/>
          <w:i/>
          <w:sz w:val="20"/>
          <w:szCs w:val="20"/>
        </w:rPr>
        <w:t xml:space="preserve">, σε περίπτωση που εμφανιστούν στο ίδιο δείγμα (διπλή </w:t>
      </w:r>
      <w:proofErr w:type="spellStart"/>
      <w:r w:rsidRPr="00755A6F">
        <w:rPr>
          <w:rFonts w:ascii="Tahoma" w:hAnsi="Tahoma" w:cs="Tahoma"/>
          <w:i/>
          <w:sz w:val="20"/>
          <w:szCs w:val="20"/>
        </w:rPr>
        <w:t>ετεροζυγωτία</w:t>
      </w:r>
      <w:proofErr w:type="spellEnd"/>
      <w:r w:rsidRPr="00755A6F">
        <w:rPr>
          <w:rFonts w:ascii="Tahoma" w:hAnsi="Tahoma" w:cs="Tahoma"/>
          <w:i/>
          <w:sz w:val="20"/>
          <w:szCs w:val="20"/>
        </w:rPr>
        <w:t>) .</w:t>
      </w:r>
    </w:p>
    <w:p w:rsidR="00923599" w:rsidRPr="00755A6F" w:rsidRDefault="00923599" w:rsidP="00923599">
      <w:pPr>
        <w:numPr>
          <w:ilvl w:val="0"/>
          <w:numId w:val="13"/>
        </w:numPr>
        <w:spacing w:after="100" w:afterAutospacing="1" w:line="240" w:lineRule="auto"/>
        <w:contextualSpacing/>
        <w:jc w:val="both"/>
        <w:rPr>
          <w:rFonts w:ascii="Tahoma" w:hAnsi="Tahoma" w:cs="Tahoma"/>
          <w:bCs/>
          <w:i/>
          <w:sz w:val="20"/>
          <w:szCs w:val="20"/>
        </w:rPr>
      </w:pPr>
      <w:r w:rsidRPr="00755A6F">
        <w:rPr>
          <w:rStyle w:val="txtterm1"/>
          <w:rFonts w:ascii="Tahoma" w:eastAsia="Calibri" w:hAnsi="Tahoma" w:cs="Tahoma"/>
          <w:i/>
          <w:sz w:val="20"/>
          <w:szCs w:val="20"/>
        </w:rPr>
        <w:t xml:space="preserve">Ο χρόνος </w:t>
      </w:r>
      <w:proofErr w:type="spellStart"/>
      <w:r w:rsidRPr="00755A6F">
        <w:rPr>
          <w:rStyle w:val="txtterm1"/>
          <w:rFonts w:ascii="Tahoma" w:eastAsia="Calibri" w:hAnsi="Tahoma" w:cs="Tahoma"/>
          <w:i/>
          <w:sz w:val="20"/>
          <w:szCs w:val="20"/>
        </w:rPr>
        <w:t>έκλουσης</w:t>
      </w:r>
      <w:proofErr w:type="spellEnd"/>
      <w:r w:rsidRPr="00755A6F">
        <w:rPr>
          <w:rStyle w:val="txtterm1"/>
          <w:rFonts w:ascii="Tahoma" w:eastAsia="Calibri" w:hAnsi="Tahoma" w:cs="Tahoma"/>
          <w:i/>
          <w:sz w:val="20"/>
          <w:szCs w:val="20"/>
        </w:rPr>
        <w:t xml:space="preserve">/κατακράτησης των δειγμάτων να είναι μικρότερος των 5.2 </w:t>
      </w:r>
      <w:r w:rsidRPr="00755A6F">
        <w:rPr>
          <w:rStyle w:val="txtterm1"/>
          <w:rFonts w:ascii="Tahoma" w:eastAsia="Calibri" w:hAnsi="Tahoma" w:cs="Tahoma"/>
          <w:i/>
          <w:sz w:val="20"/>
          <w:szCs w:val="20"/>
          <w:lang w:val="en-US"/>
        </w:rPr>
        <w:t>min</w:t>
      </w:r>
      <w:r w:rsidRPr="00755A6F">
        <w:rPr>
          <w:rStyle w:val="txtterm1"/>
          <w:rFonts w:ascii="Tahoma" w:eastAsia="Calibri" w:hAnsi="Tahoma" w:cs="Tahoma"/>
          <w:i/>
          <w:sz w:val="20"/>
          <w:szCs w:val="20"/>
        </w:rPr>
        <w:t xml:space="preserve"> για τον προσδιορισμό της </w:t>
      </w:r>
      <w:proofErr w:type="spellStart"/>
      <w:r w:rsidRPr="00755A6F">
        <w:rPr>
          <w:rStyle w:val="txtterm1"/>
          <w:rFonts w:ascii="Tahoma" w:eastAsia="Calibri" w:hAnsi="Tahoma" w:cs="Tahoma"/>
          <w:i/>
          <w:sz w:val="20"/>
          <w:szCs w:val="20"/>
          <w:lang w:val="en-US"/>
        </w:rPr>
        <w:t>HbA</w:t>
      </w:r>
      <w:proofErr w:type="spellEnd"/>
      <w:r w:rsidRPr="00755A6F">
        <w:rPr>
          <w:rStyle w:val="txtterm1"/>
          <w:rFonts w:ascii="Tahoma" w:eastAsia="Calibri" w:hAnsi="Tahoma" w:cs="Tahoma"/>
          <w:i/>
          <w:sz w:val="20"/>
          <w:szCs w:val="20"/>
        </w:rPr>
        <w:t xml:space="preserve">2 ενώ ο χρόνος ανάλυσης του γραφήματος να μην υπερβαίνει τα 6,5 </w:t>
      </w:r>
      <w:proofErr w:type="spellStart"/>
      <w:r w:rsidRPr="00755A6F">
        <w:rPr>
          <w:rStyle w:val="txtterm1"/>
          <w:rFonts w:ascii="Tahoma" w:eastAsia="Calibri" w:hAnsi="Tahoma" w:cs="Tahoma"/>
          <w:i/>
          <w:sz w:val="20"/>
          <w:szCs w:val="20"/>
        </w:rPr>
        <w:t>min</w:t>
      </w:r>
      <w:proofErr w:type="spellEnd"/>
      <w:r w:rsidRPr="00755A6F">
        <w:rPr>
          <w:rStyle w:val="txtterm1"/>
          <w:rFonts w:ascii="Tahoma" w:eastAsia="Calibri" w:hAnsi="Tahoma" w:cs="Tahoma"/>
          <w:i/>
          <w:sz w:val="20"/>
          <w:szCs w:val="20"/>
        </w:rPr>
        <w:t xml:space="preserve">. </w:t>
      </w:r>
    </w:p>
    <w:p w:rsidR="00923599" w:rsidRPr="00755A6F" w:rsidRDefault="00923599" w:rsidP="00923599">
      <w:pPr>
        <w:numPr>
          <w:ilvl w:val="0"/>
          <w:numId w:val="13"/>
        </w:numPr>
        <w:spacing w:after="100" w:afterAutospacing="1" w:line="240" w:lineRule="auto"/>
        <w:contextualSpacing/>
        <w:jc w:val="both"/>
        <w:rPr>
          <w:rStyle w:val="txtterm1"/>
          <w:rFonts w:ascii="Tahoma" w:eastAsia="Calibri" w:hAnsi="Tahoma" w:cs="Tahoma"/>
          <w:b w:val="0"/>
          <w:i/>
          <w:sz w:val="20"/>
          <w:szCs w:val="20"/>
        </w:rPr>
      </w:pPr>
      <w:r w:rsidRPr="00755A6F">
        <w:rPr>
          <w:rStyle w:val="txtterm1"/>
          <w:rFonts w:ascii="Tahoma" w:eastAsia="Calibri" w:hAnsi="Tahoma" w:cs="Tahoma"/>
          <w:i/>
          <w:sz w:val="20"/>
          <w:szCs w:val="20"/>
        </w:rPr>
        <w:t xml:space="preserve">Να διαθέτει φορέα με δυνατότητα φόρτωσης 100 δειγμάτων  και αυτόματο δειγματολήπτη. </w:t>
      </w:r>
    </w:p>
    <w:p w:rsidR="00923599" w:rsidRPr="00755A6F" w:rsidRDefault="00923599" w:rsidP="00923599">
      <w:pPr>
        <w:numPr>
          <w:ilvl w:val="0"/>
          <w:numId w:val="13"/>
        </w:numPr>
        <w:spacing w:after="100" w:afterAutospacing="1" w:line="240" w:lineRule="auto"/>
        <w:contextualSpacing/>
        <w:jc w:val="both"/>
        <w:rPr>
          <w:rStyle w:val="txtterm1"/>
          <w:rFonts w:ascii="Tahoma" w:eastAsia="Calibri" w:hAnsi="Tahoma" w:cs="Tahoma"/>
          <w:b w:val="0"/>
          <w:i/>
          <w:sz w:val="20"/>
          <w:szCs w:val="20"/>
        </w:rPr>
      </w:pPr>
      <w:r w:rsidRPr="00755A6F">
        <w:rPr>
          <w:rFonts w:ascii="Tahoma" w:hAnsi="Tahoma" w:cs="Tahoma"/>
          <w:i/>
          <w:sz w:val="20"/>
          <w:szCs w:val="20"/>
        </w:rPr>
        <w:t xml:space="preserve">Το αποδεκτό εύρος της </w:t>
      </w:r>
      <w:proofErr w:type="spellStart"/>
      <w:r w:rsidRPr="00755A6F">
        <w:rPr>
          <w:rFonts w:ascii="Tahoma" w:hAnsi="Tahoma" w:cs="Tahoma"/>
          <w:i/>
          <w:sz w:val="20"/>
          <w:szCs w:val="20"/>
          <w:lang w:val="en-US"/>
        </w:rPr>
        <w:t>HbA</w:t>
      </w:r>
      <w:proofErr w:type="spellEnd"/>
      <w:r w:rsidRPr="00755A6F">
        <w:rPr>
          <w:rFonts w:ascii="Tahoma" w:hAnsi="Tahoma" w:cs="Tahoma"/>
          <w:i/>
          <w:sz w:val="20"/>
          <w:szCs w:val="20"/>
        </w:rPr>
        <w:t xml:space="preserve">2 να είναι 1–13% και το αποδεκτό εύρος της </w:t>
      </w:r>
      <w:proofErr w:type="spellStart"/>
      <w:r w:rsidRPr="00755A6F">
        <w:rPr>
          <w:rFonts w:ascii="Tahoma" w:hAnsi="Tahoma" w:cs="Tahoma"/>
          <w:i/>
          <w:sz w:val="20"/>
          <w:szCs w:val="20"/>
          <w:lang w:val="en-US"/>
        </w:rPr>
        <w:t>HbF</w:t>
      </w:r>
      <w:proofErr w:type="spellEnd"/>
      <w:r w:rsidRPr="00755A6F">
        <w:rPr>
          <w:rFonts w:ascii="Tahoma" w:hAnsi="Tahoma" w:cs="Tahoma"/>
          <w:i/>
          <w:sz w:val="20"/>
          <w:szCs w:val="20"/>
        </w:rPr>
        <w:t xml:space="preserve">  να είναι 1–40%. Να αναφερθεί προς αξιολόγηση το εύρος γραμμικότητας της </w:t>
      </w:r>
      <w:proofErr w:type="spellStart"/>
      <w:r w:rsidRPr="00755A6F">
        <w:rPr>
          <w:rFonts w:ascii="Tahoma" w:hAnsi="Tahoma" w:cs="Tahoma"/>
          <w:i/>
          <w:sz w:val="20"/>
          <w:szCs w:val="20"/>
          <w:lang w:val="en-US"/>
        </w:rPr>
        <w:t>HbA</w:t>
      </w:r>
      <w:proofErr w:type="spellEnd"/>
      <w:r w:rsidRPr="00755A6F">
        <w:rPr>
          <w:rFonts w:ascii="Tahoma" w:hAnsi="Tahoma" w:cs="Tahoma"/>
          <w:i/>
          <w:sz w:val="20"/>
          <w:szCs w:val="20"/>
        </w:rPr>
        <w:t xml:space="preserve">2, </w:t>
      </w:r>
      <w:proofErr w:type="spellStart"/>
      <w:r w:rsidRPr="00755A6F">
        <w:rPr>
          <w:rFonts w:ascii="Tahoma" w:hAnsi="Tahoma" w:cs="Tahoma"/>
          <w:i/>
          <w:sz w:val="20"/>
          <w:szCs w:val="20"/>
          <w:lang w:val="en-US"/>
        </w:rPr>
        <w:t>HbF</w:t>
      </w:r>
      <w:proofErr w:type="spellEnd"/>
      <w:r w:rsidRPr="00755A6F">
        <w:rPr>
          <w:rFonts w:ascii="Tahoma" w:hAnsi="Tahoma" w:cs="Tahoma"/>
          <w:i/>
          <w:sz w:val="20"/>
          <w:szCs w:val="20"/>
        </w:rPr>
        <w:t>.</w:t>
      </w:r>
    </w:p>
    <w:p w:rsidR="00923599" w:rsidRPr="00755A6F" w:rsidRDefault="00923599" w:rsidP="00923599">
      <w:pPr>
        <w:numPr>
          <w:ilvl w:val="0"/>
          <w:numId w:val="13"/>
        </w:numPr>
        <w:spacing w:after="100" w:afterAutospacing="1" w:line="240" w:lineRule="auto"/>
        <w:contextualSpacing/>
        <w:jc w:val="both"/>
        <w:rPr>
          <w:rStyle w:val="txtterm1"/>
          <w:rFonts w:ascii="Tahoma" w:eastAsia="Calibri" w:hAnsi="Tahoma" w:cs="Tahoma"/>
          <w:b w:val="0"/>
          <w:i/>
          <w:sz w:val="20"/>
          <w:szCs w:val="20"/>
        </w:rPr>
      </w:pPr>
      <w:r w:rsidRPr="00755A6F">
        <w:rPr>
          <w:rStyle w:val="txtterm1"/>
          <w:rFonts w:ascii="Tahoma" w:eastAsia="Calibri" w:hAnsi="Tahoma" w:cs="Tahoma"/>
          <w:i/>
          <w:sz w:val="20"/>
          <w:szCs w:val="20"/>
          <w:lang w:val="en-US"/>
        </w:rPr>
        <w:t>N</w:t>
      </w:r>
      <w:r w:rsidRPr="00755A6F">
        <w:rPr>
          <w:rStyle w:val="txtterm1"/>
          <w:rFonts w:ascii="Tahoma" w:eastAsia="Calibri" w:hAnsi="Tahoma" w:cs="Tahoma"/>
          <w:i/>
          <w:sz w:val="20"/>
          <w:szCs w:val="20"/>
        </w:rPr>
        <w:t>α υπάρχουν μελέτες γραμμικότητας ακρίβειας, πιστότητας, και παρεμβολών των αντιδραστηρίων επί του αναλυτού.</w:t>
      </w:r>
    </w:p>
    <w:p w:rsidR="00923599" w:rsidRPr="00755A6F" w:rsidRDefault="00923599" w:rsidP="00923599">
      <w:pPr>
        <w:numPr>
          <w:ilvl w:val="0"/>
          <w:numId w:val="13"/>
        </w:numPr>
        <w:spacing w:after="100" w:afterAutospacing="1" w:line="240" w:lineRule="auto"/>
        <w:contextualSpacing/>
        <w:jc w:val="both"/>
        <w:rPr>
          <w:rFonts w:ascii="Tahoma" w:hAnsi="Tahoma" w:cs="Tahoma"/>
          <w:bCs/>
          <w:i/>
          <w:sz w:val="20"/>
          <w:szCs w:val="20"/>
        </w:rPr>
      </w:pPr>
      <w:r w:rsidRPr="00755A6F">
        <w:rPr>
          <w:rStyle w:val="txtterm1"/>
          <w:rFonts w:ascii="Tahoma" w:eastAsia="Calibri" w:hAnsi="Tahoma" w:cs="Tahoma"/>
          <w:i/>
          <w:sz w:val="20"/>
          <w:szCs w:val="20"/>
        </w:rPr>
        <w:t xml:space="preserve">Να διαθέτει </w:t>
      </w:r>
      <w:r w:rsidRPr="00755A6F">
        <w:rPr>
          <w:rFonts w:ascii="Tahoma" w:hAnsi="Tahoma" w:cs="Tahoma"/>
          <w:bCs/>
          <w:i/>
          <w:sz w:val="20"/>
          <w:szCs w:val="20"/>
        </w:rPr>
        <w:t>αυτόματο σύστημα ελέγχου  (με ακουστική προειδοποίηση) της στάθμης των χρησιμοποιούμενων αντιδραστηρίων (ζυγό με αισθητήρα) και της στάθμης των αποβλήτων</w:t>
      </w:r>
    </w:p>
    <w:p w:rsidR="00923599" w:rsidRPr="00755A6F" w:rsidRDefault="00923599" w:rsidP="00923599">
      <w:pPr>
        <w:numPr>
          <w:ilvl w:val="0"/>
          <w:numId w:val="13"/>
        </w:numPr>
        <w:spacing w:after="100" w:afterAutospacing="1" w:line="240" w:lineRule="auto"/>
        <w:contextualSpacing/>
        <w:jc w:val="both"/>
        <w:rPr>
          <w:rFonts w:ascii="Tahoma" w:hAnsi="Tahoma" w:cs="Tahoma"/>
          <w:bCs/>
          <w:i/>
          <w:sz w:val="20"/>
          <w:szCs w:val="20"/>
        </w:rPr>
      </w:pPr>
      <w:r w:rsidRPr="00755A6F">
        <w:rPr>
          <w:rFonts w:ascii="Tahoma" w:hAnsi="Tahoma" w:cs="Tahoma"/>
          <w:bCs/>
          <w:i/>
          <w:sz w:val="20"/>
          <w:szCs w:val="20"/>
          <w:lang w:val="en-US"/>
        </w:rPr>
        <w:t>O</w:t>
      </w:r>
      <w:r w:rsidRPr="00755A6F">
        <w:rPr>
          <w:rFonts w:ascii="Tahoma" w:hAnsi="Tahoma" w:cs="Tahoma"/>
          <w:bCs/>
          <w:i/>
          <w:sz w:val="20"/>
          <w:szCs w:val="20"/>
        </w:rPr>
        <w:t xml:space="preserve"> αναλυτή να παρέχει τη δυνατότητα αυτόματης ανάλυσης προ-αραιωμένων δειγμάτων αίματος (λήψη από τριχοειδές αγγείο, χειροκίνητη αραίωση) τα οποία εισάγονται στις αναλυτικές δοκιμές με τυχαίο τρόπο (δείγματα αραιωμένα χειροκίνητα αναλυόμενα κατά την ίδια συνεδρία με τα δείγματα ορού ελέγχου κλπ).</w:t>
      </w:r>
    </w:p>
    <w:p w:rsidR="00923599" w:rsidRPr="00755A6F" w:rsidRDefault="00923599" w:rsidP="00923599">
      <w:pPr>
        <w:numPr>
          <w:ilvl w:val="0"/>
          <w:numId w:val="13"/>
        </w:numPr>
        <w:spacing w:after="100" w:afterAutospacing="1" w:line="240" w:lineRule="auto"/>
        <w:contextualSpacing/>
        <w:jc w:val="both"/>
        <w:rPr>
          <w:rFonts w:ascii="Tahoma" w:hAnsi="Tahoma" w:cs="Tahoma"/>
          <w:bCs/>
          <w:i/>
          <w:sz w:val="20"/>
          <w:szCs w:val="20"/>
        </w:rPr>
      </w:pPr>
      <w:r w:rsidRPr="00755A6F">
        <w:rPr>
          <w:rStyle w:val="txtterm1"/>
          <w:rFonts w:ascii="Tahoma" w:eastAsia="Calibri" w:hAnsi="Tahoma" w:cs="Tahoma"/>
          <w:i/>
          <w:sz w:val="20"/>
          <w:szCs w:val="20"/>
        </w:rPr>
        <w:t xml:space="preserve">Να διαθέτει πρόγραμμα ποιοτικού ελέγχου με αποθήκευση των δεδομένων </w:t>
      </w:r>
      <w:r w:rsidRPr="00755A6F">
        <w:rPr>
          <w:rFonts w:ascii="Tahoma" w:hAnsi="Tahoma" w:cs="Tahoma"/>
          <w:i/>
          <w:sz w:val="20"/>
          <w:szCs w:val="20"/>
        </w:rPr>
        <w:t xml:space="preserve"> Το λογισμικό διαχείρισης του αναλυτού να παρέχει τη δυνατότητα εξαγωγής και εκτύπωσης των τιμών του ποιοτικού ελέγχου καθώς και τον πίνακα κατανομής των τιμών.</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 xml:space="preserve">Να παρέχει το λογισμικό διαχείρισης της συσκευής τη δυνατότητα αποθήκευσης των αναφορών, συμπεριλαμβανομένου και του </w:t>
      </w:r>
      <w:proofErr w:type="spellStart"/>
      <w:r w:rsidRPr="00755A6F">
        <w:rPr>
          <w:rFonts w:ascii="Tahoma" w:hAnsi="Tahoma" w:cs="Tahoma"/>
          <w:i/>
          <w:sz w:val="20"/>
          <w:szCs w:val="20"/>
        </w:rPr>
        <w:t>χρωμογραφήματος</w:t>
      </w:r>
      <w:proofErr w:type="spellEnd"/>
      <w:r w:rsidRPr="00755A6F">
        <w:rPr>
          <w:rFonts w:ascii="Tahoma" w:hAnsi="Tahoma" w:cs="Tahoma"/>
          <w:i/>
          <w:sz w:val="20"/>
          <w:szCs w:val="20"/>
        </w:rPr>
        <w:t>, όλων των δειγμάτων που επεξεργάστηκαν στη συσκευή: ασθενών, βαθμονομητών, ποιοτικού ελέγχου, ταξινομημένων κατά συνεδρία και χρονολογική σειρά.</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Να παρέχει το λογισμικό διαχείρισης τη δυνατότητα τροποποίησης των πιο συνηθισμένων παραμέτρων των αναλύσεων χρωματογραφίας (Θερμοκρασία, Χρόνοι Επίσχεσης) για  την προσαρμογή των συνθηκών λειτουργίας σε όλες τις περιβαλλοντικές συνθήκες.</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 xml:space="preserve">Να παρέχει το λογισμικό διαχείρισης του αναλυτού τη δυνατότητα εκ νέου επεξεργασία του </w:t>
      </w:r>
      <w:proofErr w:type="spellStart"/>
      <w:r w:rsidRPr="00755A6F">
        <w:rPr>
          <w:rFonts w:ascii="Tahoma" w:hAnsi="Tahoma" w:cs="Tahoma"/>
          <w:i/>
          <w:sz w:val="20"/>
          <w:szCs w:val="20"/>
        </w:rPr>
        <w:t>χρωματογραφήματος</w:t>
      </w:r>
      <w:proofErr w:type="spellEnd"/>
      <w:r w:rsidRPr="00755A6F">
        <w:rPr>
          <w:rFonts w:ascii="Tahoma" w:hAnsi="Tahoma" w:cs="Tahoma"/>
          <w:i/>
          <w:sz w:val="20"/>
          <w:szCs w:val="20"/>
        </w:rPr>
        <w:t xml:space="preserve"> σε επίπεδο αναγνώρισης των κορυφών και τη δυνατότητα εκ νέου βαθμονόμησης μεμονωμένων δειγμάτων και/ή ολόκληρων συνεδριών. Αυτή η λειτουργία επιτρέπει έναν τελικό έλεγχο επαλήθευσης των αποτελεσμάτων εκ μέρους του χειριστή και την εξοικονόμηση χρόνου και αντιδραστηρίων.</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bCs/>
          <w:i/>
          <w:sz w:val="20"/>
          <w:szCs w:val="20"/>
        </w:rPr>
        <w:t>Να παρέχει δυνατότητα πλήρους αμφίδρομης διασύνδεσης  με το εξωτερικό σύστημα διαχείρισης που χρησιμοποιεί το εργαστήριο</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lang w:val="en-US"/>
        </w:rPr>
        <w:lastRenderedPageBreak/>
        <w:t>O</w:t>
      </w:r>
      <w:r w:rsidRPr="00755A6F">
        <w:rPr>
          <w:rFonts w:ascii="Tahoma" w:hAnsi="Tahoma" w:cs="Tahoma"/>
          <w:i/>
          <w:sz w:val="20"/>
          <w:szCs w:val="20"/>
        </w:rPr>
        <w:t xml:space="preserve"> αναλυτής να ελέγχεται πλήρως από εξωτερικό υπολογιστή διαθέτοντας λογισμικό διαχείρισης που λειτουργεί σε περιβάλλον </w:t>
      </w:r>
      <w:r w:rsidRPr="00755A6F">
        <w:rPr>
          <w:rFonts w:ascii="Tahoma" w:hAnsi="Tahoma" w:cs="Tahoma"/>
          <w:i/>
          <w:sz w:val="20"/>
          <w:szCs w:val="20"/>
          <w:lang w:val="en-US"/>
        </w:rPr>
        <w:t>Windows</w:t>
      </w:r>
      <w:r w:rsidRPr="00755A6F">
        <w:rPr>
          <w:rFonts w:ascii="Tahoma" w:hAnsi="Tahoma" w:cs="Tahoma"/>
          <w:i/>
          <w:sz w:val="20"/>
          <w:szCs w:val="20"/>
        </w:rPr>
        <w:t>.</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 xml:space="preserve">Θα εκτιμηθεί να  υπάρχει αποδεδειγμένα βιβλιοθήκη του οίκου κατασκευής των αντιδραστηρίων  με παθολογικές </w:t>
      </w:r>
      <w:proofErr w:type="spellStart"/>
      <w:r w:rsidRPr="00755A6F">
        <w:rPr>
          <w:rFonts w:ascii="Tahoma" w:hAnsi="Tahoma" w:cs="Tahoma"/>
          <w:i/>
          <w:sz w:val="20"/>
          <w:szCs w:val="20"/>
        </w:rPr>
        <w:t>αιμοσφαιρινοπάθειες</w:t>
      </w:r>
      <w:proofErr w:type="spellEnd"/>
      <w:r w:rsidRPr="00755A6F">
        <w:rPr>
          <w:rFonts w:ascii="Tahoma" w:hAnsi="Tahoma" w:cs="Tahoma"/>
          <w:i/>
          <w:sz w:val="20"/>
          <w:szCs w:val="20"/>
        </w:rPr>
        <w:t>.</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Να υπάρχει αποδεδειγμένη μακροχρόνια πείρα άνω των 5 ετών χρήσης των αντιδραστηρίων της προσφέρουσας εταιρείας σε κέντρα μεσογειακής αναιμίας.</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 xml:space="preserve">Όλα τα αντιδραστήρια που απαιτούνται (στήλη, ρυθμιστικά διαλύματα, διάλυμα </w:t>
      </w:r>
      <w:proofErr w:type="spellStart"/>
      <w:r w:rsidRPr="00755A6F">
        <w:rPr>
          <w:rFonts w:ascii="Tahoma" w:hAnsi="Tahoma" w:cs="Tahoma"/>
          <w:i/>
          <w:sz w:val="20"/>
          <w:szCs w:val="20"/>
        </w:rPr>
        <w:t>αιμόλυσης</w:t>
      </w:r>
      <w:proofErr w:type="spellEnd"/>
      <w:r w:rsidRPr="00755A6F">
        <w:rPr>
          <w:rFonts w:ascii="Tahoma" w:hAnsi="Tahoma" w:cs="Tahoma"/>
          <w:i/>
          <w:sz w:val="20"/>
          <w:szCs w:val="20"/>
        </w:rPr>
        <w:t xml:space="preserve">, βαθμονομητές, τυχόν σωληνάρια αραίωσης) για την ανάλυση των </w:t>
      </w:r>
      <w:proofErr w:type="spellStart"/>
      <w:r w:rsidRPr="00755A6F">
        <w:rPr>
          <w:rFonts w:ascii="Tahoma" w:hAnsi="Tahoma" w:cs="Tahoma"/>
          <w:i/>
          <w:sz w:val="20"/>
          <w:szCs w:val="20"/>
        </w:rPr>
        <w:t>αιμοσφαιρινοπαθειών</w:t>
      </w:r>
      <w:proofErr w:type="spellEnd"/>
      <w:r w:rsidRPr="00755A6F">
        <w:rPr>
          <w:rFonts w:ascii="Tahoma" w:hAnsi="Tahoma" w:cs="Tahoma"/>
          <w:i/>
          <w:sz w:val="20"/>
          <w:szCs w:val="20"/>
        </w:rPr>
        <w:t xml:space="preserve"> να παρέχονται σε ένα ενιαίο ΚΙΤ το οποίο  θα προορίζεται για συγκεκριμένο αριθμό εξετάσεων διευκολύνοντας το εργαστήριο να υπολογίσει τις καταναλώσεις του καθώς και για την ευκολία προγραμματισμού παραγγελιών.</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Κοινός οίκος κατασκευής αντιδραστηρίων και αναλυτού.</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 xml:space="preserve">Να εσωκλείονται στην προσφορά όλα τα εγχειρίδια χρήσης του συστήματος και των αντιδραστηρίων στα Ελληνικά. </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Να υπάρχει απομακρυσμένη  διαδικτυακή υποστήριξη μέσω προγράμματος για άμεσο έλεγχο και αντιμετώπιση προβλημάτων από την εταιρεία.</w:t>
      </w:r>
    </w:p>
    <w:p w:rsidR="00923599" w:rsidRPr="00755A6F" w:rsidRDefault="00923599" w:rsidP="00923599">
      <w:pPr>
        <w:numPr>
          <w:ilvl w:val="0"/>
          <w:numId w:val="13"/>
        </w:numPr>
        <w:spacing w:after="100" w:afterAutospacing="1" w:line="240" w:lineRule="auto"/>
        <w:contextualSpacing/>
        <w:jc w:val="both"/>
        <w:rPr>
          <w:rFonts w:ascii="Tahoma" w:hAnsi="Tahoma" w:cs="Tahoma"/>
          <w:i/>
          <w:sz w:val="20"/>
          <w:szCs w:val="20"/>
        </w:rPr>
      </w:pPr>
      <w:r w:rsidRPr="00755A6F">
        <w:rPr>
          <w:rFonts w:ascii="Tahoma" w:hAnsi="Tahoma" w:cs="Tahoma"/>
          <w:i/>
          <w:sz w:val="20"/>
          <w:szCs w:val="20"/>
        </w:rPr>
        <w:t xml:space="preserve">Η σύνδεση του αναλυτού με το </w:t>
      </w:r>
      <w:r w:rsidRPr="00755A6F">
        <w:rPr>
          <w:rFonts w:ascii="Tahoma" w:hAnsi="Tahoma" w:cs="Tahoma"/>
          <w:i/>
          <w:sz w:val="20"/>
          <w:szCs w:val="20"/>
          <w:lang w:val="en-US"/>
        </w:rPr>
        <w:t>LIS</w:t>
      </w:r>
      <w:r w:rsidRPr="00755A6F">
        <w:rPr>
          <w:rFonts w:ascii="Tahoma" w:hAnsi="Tahoma" w:cs="Tahoma"/>
          <w:i/>
          <w:sz w:val="20"/>
          <w:szCs w:val="20"/>
        </w:rPr>
        <w:t xml:space="preserve"> του νοσοκομείου δεν είναι απαραίτητη.</w:t>
      </w:r>
    </w:p>
    <w:p w:rsidR="00923599" w:rsidRPr="00755A6F" w:rsidRDefault="00923599" w:rsidP="008B0AD7">
      <w:pPr>
        <w:pStyle w:val="Heading10"/>
        <w:keepNext/>
        <w:keepLines/>
        <w:shd w:val="clear" w:color="auto" w:fill="auto"/>
        <w:spacing w:after="0" w:line="240" w:lineRule="auto"/>
        <w:ind w:left="260"/>
        <w:rPr>
          <w:sz w:val="20"/>
          <w:szCs w:val="20"/>
        </w:rPr>
      </w:pPr>
    </w:p>
    <w:p w:rsidR="003B6B09" w:rsidRPr="00755A6F" w:rsidRDefault="001130D5" w:rsidP="003B6B09">
      <w:pPr>
        <w:tabs>
          <w:tab w:val="left" w:pos="-720"/>
        </w:tabs>
        <w:ind w:right="143"/>
        <w:rPr>
          <w:rFonts w:ascii="Tahoma" w:eastAsia="SimSun" w:hAnsi="Tahoma" w:cs="Tahoma"/>
          <w:b/>
          <w:i/>
          <w:sz w:val="20"/>
          <w:szCs w:val="20"/>
        </w:rPr>
      </w:pPr>
      <w:r w:rsidRPr="00755A6F">
        <w:rPr>
          <w:rFonts w:ascii="Tahoma" w:eastAsia="SimSun" w:hAnsi="Tahoma" w:cs="Tahoma"/>
          <w:b/>
          <w:i/>
          <w:sz w:val="20"/>
          <w:szCs w:val="20"/>
        </w:rPr>
        <w:t>Γ.</w:t>
      </w:r>
      <w:r w:rsidR="003B6B09" w:rsidRPr="00755A6F">
        <w:rPr>
          <w:rFonts w:ascii="Tahoma" w:eastAsia="SimSun" w:hAnsi="Tahoma" w:cs="Tahoma"/>
          <w:b/>
          <w:i/>
          <w:sz w:val="20"/>
          <w:szCs w:val="20"/>
        </w:rPr>
        <w:t xml:space="preserve"> ΓΕΝΙΚΕΣ ΤΕΧΝΙΚΕΣ ΠΡΟΔΙΑΓΡΑΦΕΣ</w:t>
      </w:r>
    </w:p>
    <w:p w:rsidR="003B6B09" w:rsidRPr="00755A6F" w:rsidRDefault="001130D5"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Γ1.</w:t>
      </w:r>
      <w:r w:rsidR="003B6B09" w:rsidRPr="00755A6F">
        <w:rPr>
          <w:rFonts w:ascii="Tahoma" w:hAnsi="Tahoma" w:cs="Tahoma"/>
          <w:b/>
          <w:i/>
          <w:spacing w:val="-3"/>
          <w:sz w:val="20"/>
          <w:szCs w:val="20"/>
        </w:rPr>
        <w:t>ΑΝΤΙΔΡΑΣΤΗΡΙΑ</w:t>
      </w: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Αντικείμενο προμήθειας.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1.Η παρούσα τεχνική προδιαγραφή αφορά την ανάδειξη χορηγητών για την προμήθεια από το ελεύθερο εμπόριο των υλικών,  που απαιτούνται για τη διενέργεια των εξετάσεων  , για χρονικό διάστημα ενός έτους , καθώς και τις απαιτήσεις , τον τρόπο ελέγχου και παραλαβής αυτών.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2.Ο αναγραφόμενος αριθμός εξετάσεων , είναι ο ελάχιστος αριθμός για ένα (1) χρόνο και μπορεί να ελαττωθεί μέχρι  ποσοστού 20%ή να αυξηθεί ως 30%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Γ.1.2.Οροι διεξαγωγής του διαγωνισμού.</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1.Δείγματα</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Κατά το στάδιο αξιολόγησης του διαγωνισμού, οι προμηθευτές πρέπει να έχουν την δυνατότητα επίδειξης διενέργειας των εξετάσεων με τα προσφερόμενα υλικά και αναλυτές, εφόσον τους ζητηθεί από την επιτροπή αξιολόγησης.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 Οι προμηθευτές υποχρεούνται να δηλώσουν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α. Χώρα προέλευσης των υλικών.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β. Εργοστάσιο κατασκευής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γ. Χρόνος παράδοσης σε ημερολογιακές ημέρες από την παραγγελία.</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δ. Χρόνο ζωής (ημερομηνία παραγωγής και λήξεως)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ε. Τη συσκευασία του υλικού, η οποία πρέπει να είναι του εργοστασίου κατασκευής.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3. Ο συμμετέχων στο διαγωνισμό να προσκομίσει βεβαίωση Αρμόδιας Αρχής της χώρας που βρίσκεται το εργοστάσιο παραγωγής αντιδραστηρίων, η οποία θα βεβαιώνει ότι το εργοστάσιο διαθέτει άδεια δυνατότητας παραγωγής </w:t>
      </w:r>
      <w:proofErr w:type="spellStart"/>
      <w:r w:rsidRPr="00755A6F">
        <w:rPr>
          <w:rFonts w:ascii="Tahoma" w:hAnsi="Tahoma" w:cs="Tahoma"/>
          <w:i/>
          <w:spacing w:val="-3"/>
          <w:sz w:val="20"/>
          <w:szCs w:val="20"/>
        </w:rPr>
        <w:t>in</w:t>
      </w:r>
      <w:proofErr w:type="spellEnd"/>
      <w:r w:rsidRPr="00755A6F">
        <w:rPr>
          <w:rFonts w:ascii="Tahoma" w:hAnsi="Tahoma" w:cs="Tahoma"/>
          <w:i/>
          <w:spacing w:val="-3"/>
          <w:sz w:val="20"/>
          <w:szCs w:val="20"/>
        </w:rPr>
        <w:t xml:space="preserve"> </w:t>
      </w:r>
      <w:proofErr w:type="spellStart"/>
      <w:r w:rsidRPr="00755A6F">
        <w:rPr>
          <w:rFonts w:ascii="Tahoma" w:hAnsi="Tahoma" w:cs="Tahoma"/>
          <w:i/>
          <w:spacing w:val="-3"/>
          <w:sz w:val="20"/>
          <w:szCs w:val="20"/>
        </w:rPr>
        <w:t>vitro</w:t>
      </w:r>
      <w:proofErr w:type="spellEnd"/>
      <w:r w:rsidRPr="00755A6F">
        <w:rPr>
          <w:rFonts w:ascii="Tahoma" w:hAnsi="Tahoma" w:cs="Tahoma"/>
          <w:i/>
          <w:spacing w:val="-3"/>
          <w:sz w:val="20"/>
          <w:szCs w:val="20"/>
        </w:rPr>
        <w:t xml:space="preserve"> αντιδραστηρίων.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Γ.1.3.Τεχνικοί προσδιορισμοί.</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 Ο διαγωνισμός θα γίνει με βάση τις Τεχνικές Περιγραφές των υλικών που αναφέρονται στην παρούσα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 Οι προσφέροντες πρέπει να αναγράφουν στις προσφορές τους (οικονομική και τεχνική), ότι το είδος που προσφέρουν εκπληρώνει τις παραπάνω τεχνικές προδιαγραφές της υπηρεσίας.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lastRenderedPageBreak/>
        <w:t>3. Στην περίπτωση που το προσφερόμενο υλικό παρουσιάζει αποκλίσεις ή διαφοροποιήσεις από αυτά που καθορίζονται από τις τεχνικές προδιαγραφές της διακήρυξης δεν θα απορρίπτονται υπό την προϋπόθεση ότι οι αποκλίσεις αυτές δεν αναφέρονται στους απαράβατους όρους και κρίνονται από την επιτροπή επουσιώδεις. Για το λόγο αυτό πρέπει ΑΠΑΡΑΙΤΗΤΑ να αναφέρονται με λεπτομέρειες για να αξιολογηθούν από την επιτροπή.</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Γ.1.4.Συσκευασία.</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 Η συσκευασία θα είναι όπως αυτή του εργοστασίου παραγωγής, χωρίς άλλη χρηματική επιβάρυνση των σχετικών υλικών συσκευασίας, που δεν επιστρέφονται στον προμηθευτή.</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2.Σε εμφανές σημείο της συσκευασίας, καθώς και σε κάθε μονάδα του περιεχομένου της, πρέπει να αναγράφονται οι παρακάτω ΕΝΔΕΙΞΕΙΣ, στα Ελληνικά ή Αγγλικά, εκτός εάν η Υπουργική Απόφαση εναρμόνισης της οδηγίας 98/79/Ε.Κ. ορίζει διαφορετικά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2.1. </w:t>
      </w:r>
      <w:proofErr w:type="spellStart"/>
      <w:r w:rsidRPr="00755A6F">
        <w:rPr>
          <w:rFonts w:ascii="Tahoma" w:hAnsi="Tahoma" w:cs="Tahoma"/>
          <w:i/>
          <w:spacing w:val="-3"/>
          <w:sz w:val="20"/>
          <w:szCs w:val="20"/>
        </w:rPr>
        <w:t>Eπωνυμία</w:t>
      </w:r>
      <w:proofErr w:type="spellEnd"/>
      <w:r w:rsidRPr="00755A6F">
        <w:rPr>
          <w:rFonts w:ascii="Tahoma" w:hAnsi="Tahoma" w:cs="Tahoma"/>
          <w:i/>
          <w:spacing w:val="-3"/>
          <w:sz w:val="20"/>
          <w:szCs w:val="20"/>
        </w:rPr>
        <w:t xml:space="preserve"> και διεύθυνση κατασκευαστή. Εάν ο κατασκευαστής εδρεύει σε χώρα εκτός Ευρωπαϊκής Ένωσης, πρέπει να αναγράφεται η επωνυμία και η διεύθυνση του εγκατεστημένου στην κοινότητα εξουσιοδοτημένου αντιπροσώπου του κατασκευαστή.</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2.2.Τα στοιχεία που είναι απολύτως αναγκαία, προκειμένου ο χρήστης να είναι σε θέση να αναγνωρίσει το διαγνωστικό προϊόν, την ποσότητά του και το περιεχόμενο της συσκευασίας.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2.3. Κατά περίπτωση την ένδειξη ΣΤΕΙΡΟ ή άλλη ένδειξη, με την οποία επισημαίνεται η ειδική μικροβιολογική κατάσταση ή η κατάσταση από πλευράς καθαρότητας.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2.4. Τον κωδικό της παρτίδας, μετά από τη λέξη ΠΑΡΤΙΔΑ , ή τον αύξοντα αριθμό.</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2.5. Η ημερομηνία μέχρι την οποία το προϊόν μπορεί να χρησιμοποιηθεί ασφαλώς, χωρίς υποβιβασμό της επίδοσης.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2.6. Κατά περίπτωση, ένδειξη, με την οποία θα επισημαίνεται ότι πρόκειται για « προϊόν» που χρησιμοποιείται </w:t>
      </w:r>
      <w:proofErr w:type="spellStart"/>
      <w:r w:rsidRPr="00755A6F">
        <w:rPr>
          <w:rFonts w:ascii="Tahoma" w:hAnsi="Tahoma" w:cs="Tahoma"/>
          <w:i/>
          <w:spacing w:val="-3"/>
          <w:sz w:val="20"/>
          <w:szCs w:val="20"/>
        </w:rPr>
        <w:t>in</w:t>
      </w:r>
      <w:proofErr w:type="spellEnd"/>
      <w:r w:rsidRPr="00755A6F">
        <w:rPr>
          <w:rFonts w:ascii="Tahoma" w:hAnsi="Tahoma" w:cs="Tahoma"/>
          <w:i/>
          <w:spacing w:val="-3"/>
          <w:sz w:val="20"/>
          <w:szCs w:val="20"/>
        </w:rPr>
        <w:t xml:space="preserve"> </w:t>
      </w:r>
      <w:proofErr w:type="spellStart"/>
      <w:r w:rsidRPr="00755A6F">
        <w:rPr>
          <w:rFonts w:ascii="Tahoma" w:hAnsi="Tahoma" w:cs="Tahoma"/>
          <w:i/>
          <w:spacing w:val="-3"/>
          <w:sz w:val="20"/>
          <w:szCs w:val="20"/>
        </w:rPr>
        <w:t>vitro</w:t>
      </w:r>
      <w:proofErr w:type="spellEnd"/>
      <w:r w:rsidRPr="00755A6F">
        <w:rPr>
          <w:rFonts w:ascii="Tahoma" w:hAnsi="Tahoma" w:cs="Tahoma"/>
          <w:i/>
          <w:spacing w:val="-3"/>
          <w:sz w:val="20"/>
          <w:szCs w:val="20"/>
        </w:rPr>
        <w:t xml:space="preserve"> ή μόνο για την αξιολόγηση των επιδόσεων.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2.7. Τις ειδικές συνθήκες αποθήκευσης ή και χειρισμού.</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2.8. Τις ενδεδειγμένες προειδοποιήσεις ή και προφυλάξεις.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2.9. Σε κάθε συσκευασία θα πρέπει να περιλαμβάνονται ΟΔΗΓΙΕΣ ΧΡΗΣΕΩΣ στα Ελληνικά, εκτός εάν η υπουργική απόφαση εναρμόνισης της οδηγ.78/79/Ε.Κ ορίζει διαφορετικά ως εξής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α. Τα στοιχεία της ετικέτας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β. Την ποιοτική και ποσοτική σύνθεση του αντιδρώντος προϊόντος και την ποσότητα ή τη συγκέντρωσή του ή των δραστικών συστατικών του ή των αντιδραστηρίων ή του συνόλου (</w:t>
      </w:r>
      <w:proofErr w:type="spellStart"/>
      <w:r w:rsidRPr="00755A6F">
        <w:rPr>
          <w:rFonts w:ascii="Tahoma" w:hAnsi="Tahoma" w:cs="Tahoma"/>
          <w:i/>
          <w:spacing w:val="-3"/>
          <w:sz w:val="20"/>
          <w:szCs w:val="20"/>
        </w:rPr>
        <w:t>kit</w:t>
      </w:r>
      <w:proofErr w:type="spellEnd"/>
      <w:r w:rsidRPr="00755A6F">
        <w:rPr>
          <w:rFonts w:ascii="Tahoma" w:hAnsi="Tahoma" w:cs="Tahoma"/>
          <w:i/>
          <w:spacing w:val="-3"/>
          <w:sz w:val="20"/>
          <w:szCs w:val="20"/>
        </w:rPr>
        <w:t>).</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γ. Δήλωση ότι το διαγνωστικό προϊόν περιέχει όλα τα συστατικά που απαιτούνται για τη μέτρηση.</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δ. Τις συνθήκες αποθήκευσης και το χρόνο διατήρησης μετά από την πρώτη αποσφράγιση της πρωτογενούς συσκευασίας, καθώς και τις συνθήκες αποθήκευσης και σταθερότητας των αντιδραστηρίων εργασίας.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ε. Τις επιδόσεις του προϊόντος αναφορικά με την αναλυτική ευαισθησία , την εξειδίκευση, την ακρίβεια, την </w:t>
      </w:r>
      <w:proofErr w:type="spellStart"/>
      <w:r w:rsidRPr="00755A6F">
        <w:rPr>
          <w:rFonts w:ascii="Tahoma" w:hAnsi="Tahoma" w:cs="Tahoma"/>
          <w:i/>
          <w:spacing w:val="-3"/>
          <w:sz w:val="20"/>
          <w:szCs w:val="20"/>
        </w:rPr>
        <w:t>επαναληψιμότητα</w:t>
      </w:r>
      <w:proofErr w:type="spellEnd"/>
      <w:r w:rsidRPr="00755A6F">
        <w:rPr>
          <w:rFonts w:ascii="Tahoma" w:hAnsi="Tahoma" w:cs="Tahoma"/>
          <w:i/>
          <w:spacing w:val="-3"/>
          <w:sz w:val="20"/>
          <w:szCs w:val="20"/>
        </w:rPr>
        <w:t xml:space="preserve">, την </w:t>
      </w:r>
      <w:proofErr w:type="spellStart"/>
      <w:r w:rsidRPr="00755A6F">
        <w:rPr>
          <w:rFonts w:ascii="Tahoma" w:hAnsi="Tahoma" w:cs="Tahoma"/>
          <w:i/>
          <w:spacing w:val="-3"/>
          <w:sz w:val="20"/>
          <w:szCs w:val="20"/>
        </w:rPr>
        <w:t>αναπαραγωγιμότητα</w:t>
      </w:r>
      <w:proofErr w:type="spellEnd"/>
      <w:r w:rsidRPr="00755A6F">
        <w:rPr>
          <w:rFonts w:ascii="Tahoma" w:hAnsi="Tahoma" w:cs="Tahoma"/>
          <w:i/>
          <w:spacing w:val="-3"/>
          <w:sz w:val="20"/>
          <w:szCs w:val="20"/>
        </w:rPr>
        <w:t>, τα όρια ανίχνευσης και τις γνωστές αλληλεπιδράσεις.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στ. Ένδειξη του τυχόν απαιτούμενου ειδικού εξοπλισμού και πληροφορίες για την αναγνώριση του ειδικού αυτού εξοπλισμού, προκειμένου να χρησιμοποιηθεί ορθώς.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ζ. Τον τύπο του δείγματος που πρέπει να χρησιμοποιείται, τις ειδικές τυχόν συνθήκες συλλογής, </w:t>
      </w:r>
      <w:proofErr w:type="spellStart"/>
      <w:r w:rsidRPr="00755A6F">
        <w:rPr>
          <w:rFonts w:ascii="Tahoma" w:hAnsi="Tahoma" w:cs="Tahoma"/>
          <w:i/>
          <w:spacing w:val="-3"/>
          <w:sz w:val="20"/>
          <w:szCs w:val="20"/>
        </w:rPr>
        <w:t>προεπεξεργασίας</w:t>
      </w:r>
      <w:proofErr w:type="spellEnd"/>
      <w:r w:rsidRPr="00755A6F">
        <w:rPr>
          <w:rFonts w:ascii="Tahoma" w:hAnsi="Tahoma" w:cs="Tahoma"/>
          <w:i/>
          <w:spacing w:val="-3"/>
          <w:sz w:val="20"/>
          <w:szCs w:val="20"/>
        </w:rPr>
        <w:t xml:space="preserve"> και κατά περίπτωση, τις συνθήκες αποθήκευσης και οδηγίες για την προετοιμασία του ασθενούς.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η. Λεπτομερής περιγραφή της ακολουθητέας διαδικασίας για τη χρήση του προϊόντος.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θ. Τη διαδικασία μετρήσεως που πρέπει να ακολουθείται με το διαγνωστικό προϊόν, συμπεριλαμβανομένων κατά περίπτωση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Της αρχικής μεθόδου.</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lastRenderedPageBreak/>
        <w:t xml:space="preserve">Των ειδικών αναλυτικών χαρακτηριστικών επιδόσεως (ευαισθησία, εξειδίκευση, ακρίβεια, </w:t>
      </w:r>
      <w:proofErr w:type="spellStart"/>
      <w:r w:rsidRPr="00755A6F">
        <w:rPr>
          <w:rFonts w:ascii="Tahoma" w:hAnsi="Tahoma" w:cs="Tahoma"/>
          <w:i/>
          <w:spacing w:val="-3"/>
          <w:sz w:val="20"/>
          <w:szCs w:val="20"/>
        </w:rPr>
        <w:t>επαναληψιμότητα</w:t>
      </w:r>
      <w:proofErr w:type="spellEnd"/>
      <w:r w:rsidRPr="00755A6F">
        <w:rPr>
          <w:rFonts w:ascii="Tahoma" w:hAnsi="Tahoma" w:cs="Tahoma"/>
          <w:i/>
          <w:spacing w:val="-3"/>
          <w:sz w:val="20"/>
          <w:szCs w:val="20"/>
        </w:rPr>
        <w:t xml:space="preserve">, </w:t>
      </w:r>
      <w:proofErr w:type="spellStart"/>
      <w:r w:rsidRPr="00755A6F">
        <w:rPr>
          <w:rFonts w:ascii="Tahoma" w:hAnsi="Tahoma" w:cs="Tahoma"/>
          <w:i/>
          <w:spacing w:val="-3"/>
          <w:sz w:val="20"/>
          <w:szCs w:val="20"/>
        </w:rPr>
        <w:t>αναπαραγωγιμότητα</w:t>
      </w:r>
      <w:proofErr w:type="spellEnd"/>
      <w:r w:rsidRPr="00755A6F">
        <w:rPr>
          <w:rFonts w:ascii="Tahoma" w:hAnsi="Tahoma" w:cs="Tahoma"/>
          <w:i/>
          <w:spacing w:val="-3"/>
          <w:sz w:val="20"/>
          <w:szCs w:val="20"/>
        </w:rPr>
        <w:t>, όρια ανίχνευσης, φάσμα μετρήσεων, πληροφορίες που απαιτούνται για τον έλεγχο των γνωστών σχετικών παρεμβολών), των περιορισμών της μεθόδου και των πληροφοριών, όσον αφορά τη χρησιμοποίηση, εκ μέρους του χρήστη, των διαδικασιών και υλικών μετρήσεων αναφοράς.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Των πληροφοριών , που αφορούν κάθε επιπλέον διαδικασία ή χειρισμό, ο οποίος απαιτείται, πριν από τη χρησιμοποίηση του διαγνωστικού προϊόντος (π.χ. ανασύσταση, επώαση, έλεγχος οργάνων </w:t>
      </w:r>
      <w:proofErr w:type="spellStart"/>
      <w:r w:rsidRPr="00755A6F">
        <w:rPr>
          <w:rFonts w:ascii="Tahoma" w:hAnsi="Tahoma" w:cs="Tahoma"/>
          <w:i/>
          <w:spacing w:val="-3"/>
          <w:sz w:val="20"/>
          <w:szCs w:val="20"/>
        </w:rPr>
        <w:t>κ.λ.π</w:t>
      </w:r>
      <w:proofErr w:type="spellEnd"/>
      <w:r w:rsidRPr="00755A6F">
        <w:rPr>
          <w:rFonts w:ascii="Tahoma" w:hAnsi="Tahoma" w:cs="Tahoma"/>
          <w:i/>
          <w:spacing w:val="-3"/>
          <w:sz w:val="20"/>
          <w:szCs w:val="20"/>
        </w:rPr>
        <w:t>)</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Ενδείξεων για το κατά πόσον απαιτείται ειδική εκπαίδευση των χρηστών.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ι. Τη μαθηματική μέθοδο, με την οποία υπολογίζονται τα μαθηματικά αποτελέσματα και όπου απαιτείται η μέθοδος προσδιορισμού των θετικών αποτελεσμάτων.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ια. Τα μέτρα που πρέπει να λαμβάνονται , σε περίπτωση αλλαγών στις αναλυτικές επιδόσεις του προϊόντος.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ιβ. Τις κατάλληλες για τους χρήστες πληροφορίες, σχετικά με:</w:t>
      </w:r>
    </w:p>
    <w:p w:rsidR="003B6B09" w:rsidRPr="00755A6F" w:rsidRDefault="003B6B09" w:rsidP="003B6B09">
      <w:pPr>
        <w:tabs>
          <w:tab w:val="left" w:pos="-720"/>
        </w:tabs>
        <w:ind w:right="143"/>
        <w:rPr>
          <w:rFonts w:ascii="Tahoma" w:hAnsi="Tahoma" w:cs="Tahoma"/>
          <w:i/>
          <w:spacing w:val="-3"/>
          <w:sz w:val="20"/>
          <w:szCs w:val="20"/>
        </w:rPr>
      </w:pPr>
      <w:proofErr w:type="spellStart"/>
      <w:r w:rsidRPr="00755A6F">
        <w:rPr>
          <w:rFonts w:ascii="Tahoma" w:hAnsi="Tahoma" w:cs="Tahoma"/>
          <w:i/>
          <w:spacing w:val="-3"/>
          <w:sz w:val="20"/>
          <w:szCs w:val="20"/>
        </w:rPr>
        <w:t>Toν</w:t>
      </w:r>
      <w:proofErr w:type="spellEnd"/>
      <w:r w:rsidRPr="00755A6F">
        <w:rPr>
          <w:rFonts w:ascii="Tahoma" w:hAnsi="Tahoma" w:cs="Tahoma"/>
          <w:i/>
          <w:spacing w:val="-3"/>
          <w:sz w:val="20"/>
          <w:szCs w:val="20"/>
        </w:rPr>
        <w:t xml:space="preserve"> εσωτερικό έλεγχο ποιότητας, συμπεριλαμβανομένων και των διαδικασιών επικύρωσης.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Αναφορά στον τρόπο βαθμονόμησης του προϊόντος.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Τα μεσοδιαστήματα αναφοράς για τις προσδιοριζόμενες ποσότητες, συμπεριλαμβανομένης της περιγραφής του πληθυσμού αναφοράς που πρέπει να λαμβάνεται υπόψη.</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Αν το προϊόν πρέπει να χρησιμοποιείται σε συνδυασμό ή να εγκαθίσταται ή να συνδέεται με άλλα </w:t>
      </w:r>
      <w:proofErr w:type="spellStart"/>
      <w:r w:rsidRPr="00755A6F">
        <w:rPr>
          <w:rFonts w:ascii="Tahoma" w:hAnsi="Tahoma" w:cs="Tahoma"/>
          <w:i/>
          <w:spacing w:val="-3"/>
          <w:sz w:val="20"/>
          <w:szCs w:val="20"/>
        </w:rPr>
        <w:t>ιατροτεχνολογικά</w:t>
      </w:r>
      <w:proofErr w:type="spellEnd"/>
      <w:r w:rsidRPr="00755A6F">
        <w:rPr>
          <w:rFonts w:ascii="Tahoma" w:hAnsi="Tahoma" w:cs="Tahoma"/>
          <w:i/>
          <w:spacing w:val="-3"/>
          <w:sz w:val="20"/>
          <w:szCs w:val="20"/>
        </w:rPr>
        <w:t xml:space="preserve"> προϊόντα ή εξοπλισμό, προκειμένου να λειτουργήσει, σύμφωνα με τον προορισμό του, επαρκή στοιχεία για τα χαρακτηριστικά του, ώστε να είναι δυνατή η επιλογή των ενδεδειγμένων προϊόντων ή εξοπλισμού που πρέπει να χρησιμοποιούνται, προκειμένου να επιτυγχάνεται ασφαλής και κατάλληλος συνδυασμός.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Όλες τις πληροφορίες που απαιτούνται για τον έλεγχο της ορθής εγκατάστασης του προϊόντος και της ορθής και ασφαλούς λειτουργίας του, καθώς και λεπτομερή στοιχεία για τη φύση και τη συχνότητα της συντήρησης και βαθμονόμησης που απαιτούνται, για να εξασφαλίζεται η ορθή και ασφαλής λειτουργία του προϊόντος.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Πληροφορίες για τη διάθεση των αποβλήτων.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Πληροφορίες σχετικά με κάθε πρόσθετη επεξεργασία ή χειρισμό που απαιτείται, προτού χρησιμοποιηθεί το προϊόν (π.χ. αποστείρωση, τελική συναρμολόγηση </w:t>
      </w:r>
      <w:proofErr w:type="spellStart"/>
      <w:r w:rsidRPr="00755A6F">
        <w:rPr>
          <w:rFonts w:ascii="Tahoma" w:hAnsi="Tahoma" w:cs="Tahoma"/>
          <w:i/>
          <w:spacing w:val="-3"/>
          <w:sz w:val="20"/>
          <w:szCs w:val="20"/>
        </w:rPr>
        <w:t>κ.λ.π</w:t>
      </w:r>
      <w:proofErr w:type="spellEnd"/>
      <w:r w:rsidRPr="00755A6F">
        <w:rPr>
          <w:rFonts w:ascii="Tahoma" w:hAnsi="Tahoma" w:cs="Tahoma"/>
          <w:i/>
          <w:spacing w:val="-3"/>
          <w:sz w:val="20"/>
          <w:szCs w:val="20"/>
        </w:rPr>
        <w:t>.)</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Τις απαραίτητες οδηγίες για το ενδεχόμενο φθοράς της προστατευτικής συσκευασίας.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Λεπτομερή στοιχεία για τις κατάλληλες μεθόδους </w:t>
      </w:r>
      <w:proofErr w:type="spellStart"/>
      <w:r w:rsidRPr="00755A6F">
        <w:rPr>
          <w:rFonts w:ascii="Tahoma" w:hAnsi="Tahoma" w:cs="Tahoma"/>
          <w:i/>
          <w:spacing w:val="-3"/>
          <w:sz w:val="20"/>
          <w:szCs w:val="20"/>
        </w:rPr>
        <w:t>επαναποστείρωσης</w:t>
      </w:r>
      <w:proofErr w:type="spellEnd"/>
      <w:r w:rsidRPr="00755A6F">
        <w:rPr>
          <w:rFonts w:ascii="Tahoma" w:hAnsi="Tahoma" w:cs="Tahoma"/>
          <w:i/>
          <w:spacing w:val="-3"/>
          <w:sz w:val="20"/>
          <w:szCs w:val="20"/>
        </w:rPr>
        <w:t xml:space="preserve"> ή απολύμανσης.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ιγ.  Τις προφυλάξεις που πρέπει να λαμβάνονται για τους τυχόν ειδικούς και ασυνήθεις κινδύνους που σχετίζονται με τη χρησιμοποίηση ή τη διάθεση των διαγνωστικών προϊόντων, συμπεριλαμβανομένων των ειδικών μέτρων προστασίας, αν το διαγνωστικό προϊόν περιέχει ουσίες ανθρώπινης ή ζωικής προέλευσης πρέπει να εφιστάται η προσοχή των χρηστών στη δυνητική μολυσματική φύση της.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ιδ. Την ημερομηνία εκδόσεως ή της πλέον πρόσφατης αναθεώρησης των οδηγιών χρήσεως.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2.10. Μετά την κατακύρωση, ο μειοδότης υποχρεούται να επισημαίνει επιπλέον κάθε μονάδα συσκευασίας των υλικών που παραδίδονται με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α. Τα στοιχεία του προμηθευτή</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β. Αριθμό σύμβασης.</w:t>
      </w:r>
      <w:r w:rsidRPr="00755A6F">
        <w:rPr>
          <w:rFonts w:ascii="Tahoma" w:hAnsi="Tahoma" w:cs="Tahoma"/>
          <w:i/>
          <w:spacing w:val="-3"/>
          <w:sz w:val="20"/>
          <w:szCs w:val="20"/>
        </w:rPr>
        <w:tab/>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γ. Την ένδειξη « ΚΡΑΤΙΚΟ ΕΙΔΟΣ»  </w:t>
      </w:r>
    </w:p>
    <w:p w:rsidR="003B6B09" w:rsidRPr="00755A6F" w:rsidRDefault="003B6B09" w:rsidP="003B6B09">
      <w:pPr>
        <w:tabs>
          <w:tab w:val="left" w:pos="-720"/>
        </w:tabs>
        <w:ind w:right="143"/>
        <w:rPr>
          <w:rFonts w:ascii="Tahoma" w:hAnsi="Tahoma" w:cs="Tahoma"/>
          <w:i/>
          <w:spacing w:val="-3"/>
          <w:sz w:val="20"/>
          <w:szCs w:val="20"/>
        </w:rPr>
      </w:pP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Γ.1.5. ΙΔΙΑΙΤΕΡΕΣ ΑΠΑΙΤΗΣΕΙΣ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lastRenderedPageBreak/>
        <w:t xml:space="preserve">Α. Το </w:t>
      </w:r>
      <w:proofErr w:type="spellStart"/>
      <w:r w:rsidRPr="00755A6F">
        <w:rPr>
          <w:rFonts w:ascii="Tahoma" w:hAnsi="Tahoma" w:cs="Tahoma"/>
          <w:i/>
          <w:spacing w:val="-3"/>
          <w:sz w:val="20"/>
          <w:szCs w:val="20"/>
        </w:rPr>
        <w:t>προιόν</w:t>
      </w:r>
      <w:proofErr w:type="spellEnd"/>
      <w:r w:rsidRPr="00755A6F">
        <w:rPr>
          <w:rFonts w:ascii="Tahoma" w:hAnsi="Tahoma" w:cs="Tahoma"/>
          <w:i/>
          <w:spacing w:val="-3"/>
          <w:sz w:val="20"/>
          <w:szCs w:val="20"/>
        </w:rPr>
        <w:t xml:space="preserve"> θα πρέπει να είναι πρόσφατης παραγωγής και κατά την ημερομηνία παράδοσης του να μην έχει παρέλθει το 1/3 τουλάχιστον της συνολικής διάρκειας ζωής του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Β. Σε περίπτωση , που παρατηρηθεί αλλοίωση του προϊόντος πριν της λήξης του και ενώ έχουν τηρηθεί από τον κατασκευαστή οι προβλεπόμενες  συνθήκες συντήρησης ,υποχρεούται ο προμηθευτής στην αντικατάσταση της αλλοιωθείσης ποσότητας .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Γ. Να κατατεθεί λίστα εγκατεστημένων αναλυτών των προσφερομένων, σε δημόσια ελληνικά νοσοκομεία για λόγους διασφάλισης ποιότητας των αποτελεσμάτων.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Οποιαδήποτε απόκλιση από τις παραπάνω απαιτήσεις /προδιαγραφές αποτελεί αιτία απόρριψης της προσφοράς .</w:t>
      </w: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i/>
          <w:spacing w:val="-3"/>
          <w:sz w:val="20"/>
          <w:szCs w:val="20"/>
        </w:rPr>
        <w:t xml:space="preserve">    </w:t>
      </w:r>
      <w:r w:rsidRPr="00755A6F">
        <w:rPr>
          <w:rFonts w:ascii="Tahoma" w:hAnsi="Tahoma" w:cs="Tahoma"/>
          <w:b/>
          <w:i/>
          <w:spacing w:val="-3"/>
          <w:sz w:val="20"/>
          <w:szCs w:val="20"/>
        </w:rPr>
        <w:t>Γ.2. ΕΠΙΣΤΗΜΟΝΙΚΑ ΟΡΓΑΝΑ</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Οι προσφερόμενοι αναλυτές να είναι υψηλών προδιαγραφών, σύγχρονης  τεχνολογίας, στερεάς και ανθεκτικής κατασκευής.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Τα  υπό προμήθεια υλικά πρέπει να είναι καινούργια , αμεταχείριστα και κατασκευασμένα με τις τελευταίες επιστημονικές εξελίξεις.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Να συνεργάζονται άμεσα, γρήγορα και αξιόπιστα με τα προσφερόμενα αντιδραστήρια, </w:t>
      </w:r>
      <w:proofErr w:type="spellStart"/>
      <w:r w:rsidRPr="00755A6F">
        <w:rPr>
          <w:rFonts w:ascii="Tahoma" w:hAnsi="Tahoma" w:cs="Tahoma"/>
          <w:i/>
          <w:spacing w:val="-3"/>
          <w:sz w:val="20"/>
          <w:szCs w:val="20"/>
        </w:rPr>
        <w:t>calibrators</w:t>
      </w:r>
      <w:proofErr w:type="spellEnd"/>
      <w:r w:rsidRPr="00755A6F">
        <w:rPr>
          <w:rFonts w:ascii="Tahoma" w:hAnsi="Tahoma" w:cs="Tahoma"/>
          <w:i/>
          <w:spacing w:val="-3"/>
          <w:sz w:val="20"/>
          <w:szCs w:val="20"/>
        </w:rPr>
        <w:t xml:space="preserve"> και κάθε είδους χρησιμοποιούμενα χημικά, μέσω εφαρμογής των ανάλογων </w:t>
      </w:r>
      <w:proofErr w:type="spellStart"/>
      <w:r w:rsidRPr="00755A6F">
        <w:rPr>
          <w:rFonts w:ascii="Tahoma" w:hAnsi="Tahoma" w:cs="Tahoma"/>
          <w:i/>
          <w:spacing w:val="-3"/>
          <w:sz w:val="20"/>
          <w:szCs w:val="20"/>
        </w:rPr>
        <w:t>προεγκατεστημένων</w:t>
      </w:r>
      <w:proofErr w:type="spellEnd"/>
      <w:r w:rsidRPr="00755A6F">
        <w:rPr>
          <w:rFonts w:ascii="Tahoma" w:hAnsi="Tahoma" w:cs="Tahoma"/>
          <w:i/>
          <w:spacing w:val="-3"/>
          <w:sz w:val="20"/>
          <w:szCs w:val="20"/>
        </w:rPr>
        <w:t xml:space="preserve"> μεθοδολογιών.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Οι ζητούμενες επιδόσεις, αποδόσεις και δυνατότητες των αναλυτών που θα προσφερθούν, θα πρέπει απαραιτήτως να πιστοποιούνται με φυλλάδια του κατασκευαστικού οίκου.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Προϋπόθεση αξιολόγησης αποτελεί η κατάθεση φύλλου συμμόρφωσης, στο οποίο θα απαντάται με κάθε λεπτομέρεια και με την σειρά που αναφέρονται όλα τα αιτήματα των τεχνικών προδιαγραφών. Όπου ζητείται ή κρίνεται απαραίτητη η αναδρομή σε φυλλάδια του κατασκευαστικού οίκου προς απόδειξη ζητουμένων στοιχείων, αυτή θα γίνεται με σαφή αναφορά στην σελίδα και παράγραφο του φυλλαδίου, όπου εμπεριέχονται τα στοιχεία αυτά. (Απαράβατος όρος).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Με αποκλειστική ευθύνη του προμηθευτή, που αποδεικνύεται έγγραφα, θα πρέπει να εξασφαλίζεται δυνατότητα για συνεχή και πλήρη τεχνική υποστήριξη, δηλαδή επισκευές, ανταλλακτικά και άλλα υλικά, που είναι αναγκαία για τη λειτουργία του μηχανήματος, που θα διατεθεί από τον προμηθευτή για τη διενέργεια των απαιτουμένων εξετάσεων, καθώς και η προμήθεια των απαιτουμένων υλικών βαθμονόμησης και ελέγχου (</w:t>
      </w:r>
      <w:proofErr w:type="spellStart"/>
      <w:r w:rsidRPr="00755A6F">
        <w:rPr>
          <w:rFonts w:ascii="Tahoma" w:hAnsi="Tahoma" w:cs="Tahoma"/>
          <w:i/>
          <w:spacing w:val="-3"/>
          <w:sz w:val="20"/>
          <w:szCs w:val="20"/>
        </w:rPr>
        <w:t>standards</w:t>
      </w:r>
      <w:proofErr w:type="spellEnd"/>
      <w:r w:rsidRPr="00755A6F">
        <w:rPr>
          <w:rFonts w:ascii="Tahoma" w:hAnsi="Tahoma" w:cs="Tahoma"/>
          <w:i/>
          <w:spacing w:val="-3"/>
          <w:sz w:val="20"/>
          <w:szCs w:val="20"/>
        </w:rPr>
        <w:t xml:space="preserve">, </w:t>
      </w:r>
      <w:proofErr w:type="spellStart"/>
      <w:r w:rsidRPr="00755A6F">
        <w:rPr>
          <w:rFonts w:ascii="Tahoma" w:hAnsi="Tahoma" w:cs="Tahoma"/>
          <w:i/>
          <w:spacing w:val="-3"/>
          <w:sz w:val="20"/>
          <w:szCs w:val="20"/>
        </w:rPr>
        <w:t>controls</w:t>
      </w:r>
      <w:proofErr w:type="spellEnd"/>
      <w:r w:rsidRPr="00755A6F">
        <w:rPr>
          <w:rFonts w:ascii="Tahoma" w:hAnsi="Tahoma" w:cs="Tahoma"/>
          <w:i/>
          <w:spacing w:val="-3"/>
          <w:sz w:val="20"/>
          <w:szCs w:val="20"/>
        </w:rPr>
        <w:t xml:space="preserve">) σε ποσότητες τέτοιες που να μην παρακωλύεται η απρόσκοπτη λειτουργία του εργαστηρίου. </w:t>
      </w: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Γ.3.  ΠΑΡΑΤΗΡΗΣΕΙΣ: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1. Εκτός των ΑΝΤΙΔΡΑΣΤΗΡΙΩΝ τα λοιπά απαραίτητα αναλώσιμα υλικά, όπως αντιδραστήρια πλύσης και αραίωσης, υλικά βαθμονόμησης, ποιοτικού ελέγχου  </w:t>
      </w:r>
      <w:proofErr w:type="spellStart"/>
      <w:r w:rsidRPr="00755A6F">
        <w:rPr>
          <w:rFonts w:ascii="Tahoma" w:hAnsi="Tahoma" w:cs="Tahoma"/>
          <w:i/>
          <w:spacing w:val="-3"/>
          <w:sz w:val="20"/>
          <w:szCs w:val="20"/>
        </w:rPr>
        <w:t>κ.λ.π</w:t>
      </w:r>
      <w:proofErr w:type="spellEnd"/>
      <w:r w:rsidRPr="00755A6F">
        <w:rPr>
          <w:rFonts w:ascii="Tahoma" w:hAnsi="Tahoma" w:cs="Tahoma"/>
          <w:i/>
          <w:spacing w:val="-3"/>
          <w:sz w:val="20"/>
          <w:szCs w:val="20"/>
        </w:rPr>
        <w:t xml:space="preserve">. (όχι σύριγγες αιμοληψίας, φιαλιδίου γενικής , χαρτιού και μελανιού εκτύπωσης </w:t>
      </w:r>
      <w:proofErr w:type="spellStart"/>
      <w:r w:rsidRPr="00755A6F">
        <w:rPr>
          <w:rFonts w:ascii="Tahoma" w:hAnsi="Tahoma" w:cs="Tahoma"/>
          <w:i/>
          <w:spacing w:val="-3"/>
          <w:sz w:val="20"/>
          <w:szCs w:val="20"/>
        </w:rPr>
        <w:t>κ.λ.π</w:t>
      </w:r>
      <w:proofErr w:type="spellEnd"/>
      <w:r w:rsidRPr="00755A6F">
        <w:rPr>
          <w:rFonts w:ascii="Tahoma" w:hAnsi="Tahoma" w:cs="Tahoma"/>
          <w:i/>
          <w:spacing w:val="-3"/>
          <w:sz w:val="20"/>
          <w:szCs w:val="20"/>
        </w:rPr>
        <w:t>.) θα προσφερθούν σύμφωνα με την παρούσα.</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2. </w:t>
      </w:r>
      <w:proofErr w:type="spellStart"/>
      <w:r w:rsidRPr="00755A6F">
        <w:rPr>
          <w:rFonts w:ascii="Tahoma" w:hAnsi="Tahoma" w:cs="Tahoma"/>
          <w:i/>
          <w:spacing w:val="-3"/>
          <w:sz w:val="20"/>
          <w:szCs w:val="20"/>
        </w:rPr>
        <w:t>Oι</w:t>
      </w:r>
      <w:proofErr w:type="spellEnd"/>
      <w:r w:rsidRPr="00755A6F">
        <w:rPr>
          <w:rFonts w:ascii="Tahoma" w:hAnsi="Tahoma" w:cs="Tahoma"/>
          <w:i/>
          <w:spacing w:val="-3"/>
          <w:sz w:val="20"/>
          <w:szCs w:val="20"/>
        </w:rPr>
        <w:t xml:space="preserve"> προμηθευτές πρέπει να προσφέρουν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w:t>
      </w:r>
    </w:p>
    <w:p w:rsidR="003B6B09" w:rsidRPr="00755A6F" w:rsidRDefault="003B6B09" w:rsidP="003B6B09">
      <w:pPr>
        <w:tabs>
          <w:tab w:val="left" w:pos="-720"/>
        </w:tabs>
        <w:ind w:right="143"/>
        <w:rPr>
          <w:rFonts w:ascii="Tahoma" w:hAnsi="Tahoma" w:cs="Tahoma"/>
          <w:i/>
          <w:spacing w:val="-3"/>
          <w:sz w:val="20"/>
          <w:szCs w:val="20"/>
        </w:rPr>
      </w:pP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 xml:space="preserve">Γ.4.  ΑΛΛΟΙ ΟΡΟΙ </w:t>
      </w:r>
      <w:r w:rsidRPr="00755A6F">
        <w:rPr>
          <w:rFonts w:ascii="Tahoma" w:hAnsi="Tahoma" w:cs="Tahoma"/>
          <w:b/>
          <w:i/>
          <w:spacing w:val="-3"/>
          <w:sz w:val="20"/>
          <w:szCs w:val="20"/>
        </w:rPr>
        <w:tab/>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 Η υπηρεσία δεν θα δεχτεί ουδεμία διαφοροποίηση στις τιμές, ανά εξέταση, που θα κατακυρωθούν από τα αποτελέσματα του διαγωνισμού, για ολόκληρο το χρονικό διάστημα ισχύος της σύμβασης και για οποιαδήποτε αιτία.</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 Την αντιστοιχία αντιδραστηρίων και λοιπών αναλωσίμων  για την διενέργεια της κάθε εξέτασης.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3. Δήλωση του συμμετέχοντος ότι μπορεί να λάβει όλα τα αναγκαία μέτρα απόσυρσης του </w:t>
      </w:r>
      <w:proofErr w:type="spellStart"/>
      <w:r w:rsidRPr="00755A6F">
        <w:rPr>
          <w:rFonts w:ascii="Tahoma" w:hAnsi="Tahoma" w:cs="Tahoma"/>
          <w:i/>
          <w:spacing w:val="-3"/>
          <w:sz w:val="20"/>
          <w:szCs w:val="20"/>
        </w:rPr>
        <w:t>προιόντος</w:t>
      </w:r>
      <w:proofErr w:type="spellEnd"/>
      <w:r w:rsidRPr="00755A6F">
        <w:rPr>
          <w:rFonts w:ascii="Tahoma" w:hAnsi="Tahoma" w:cs="Tahoma"/>
          <w:i/>
          <w:spacing w:val="-3"/>
          <w:sz w:val="20"/>
          <w:szCs w:val="20"/>
        </w:rPr>
        <w:t xml:space="preserve"> από την αγορά, σε περίπτωση που η χρήση του θέτει σε κίνδυνο την υγεία ή και την ασφάλεια των ασθενών, των χρηστών ή ενδεχομένως άλλων προσώπων, καθώς και την ασφάλεια πραγμάτων.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4. Αναβάθμιση του λογισμικού του εξοπλισμού και η σύνδεσή του με το πληροφοριακό σύστημα του Νοσοκομείου για όλη την διάρκεια ισχύος της σύμβασης ΕΙΝΑΙ ΥΠΟΧΡΕΩΣΗ ΤΟΥ ΠΡΟΜΗΘΕΥΤΗ.</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lastRenderedPageBreak/>
        <w:t xml:space="preserve">5. Υποχρέωση τήρησης ελάχιστου αποθέματος ανταλλακτικών και αναλωσίμων υλικών εντός του Νοσοκομείου. </w:t>
      </w: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ΜΕΡΟΣ Δ : ΠΑΡΑΡΤΗΜΑ</w:t>
      </w:r>
      <w:r w:rsidRPr="00755A6F">
        <w:rPr>
          <w:rFonts w:ascii="Tahoma" w:hAnsi="Tahoma" w:cs="Tahoma"/>
          <w:b/>
          <w:i/>
          <w:spacing w:val="-3"/>
          <w:sz w:val="20"/>
          <w:szCs w:val="20"/>
        </w:rPr>
        <w:tab/>
      </w: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Δ.1.  ΕΛΕΓΧΟΙ-ΑΠΟΡΡΙΨΗ ΥΛΙΚΩΝ -ΑΝΤΙΚΑΤΑΣΤΑΣΗ</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1 . Το Νοσοκομείο διατηρεί το δικαίωμα να προβεί σε δειγματοληπτικό έλεγχο με εργαστηριακά δεδομένα όλων των παρτίδων των προϊόντων τόσο κατά την οριστική παραλαβή, όσο και κατά την διάρκεια χρήσεως, μετά από σχετική αναφορά του Δ/</w:t>
      </w:r>
      <w:proofErr w:type="spellStart"/>
      <w:r w:rsidRPr="00755A6F">
        <w:rPr>
          <w:rFonts w:ascii="Tahoma" w:hAnsi="Tahoma" w:cs="Tahoma"/>
          <w:i/>
          <w:spacing w:val="-3"/>
          <w:sz w:val="20"/>
          <w:szCs w:val="20"/>
        </w:rPr>
        <w:t>ντού</w:t>
      </w:r>
      <w:proofErr w:type="spellEnd"/>
      <w:r w:rsidRPr="00755A6F">
        <w:rPr>
          <w:rFonts w:ascii="Tahoma" w:hAnsi="Tahoma" w:cs="Tahoma"/>
          <w:i/>
          <w:spacing w:val="-3"/>
          <w:sz w:val="20"/>
          <w:szCs w:val="20"/>
        </w:rPr>
        <w:t xml:space="preserve"> του Εργαστηρίου, αρκούντος τεκμηριωμένη.</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 Σε περίπτωση που απορριφθεί από την επιτροπή παραλαβής οριστικά ολόκληρη η συμβατική ποσότητα ή μέρος αυτής, ο προμηθευτής είναι υποχρεωμένος μέσα σε προθεσμία πέντε (5) ημερών, να αντικαταστήσει την ποσότητα που απορρίφθηκε με άλλη, που καλύπτει τους όρους της σύμβασης.  Εάν τελικά ο προμηθευτής δεν προβεί στην αντικατάσταση των ειδών που απορρίφθηκαν μέσα στην προθεσμία που του δόθηκε, κηρύσσεται έκπτωτος.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3. Τα είδη που απορρίφθηκαν επιστρέφονται στον προμηθευτή με φροντίδα και δαπάνες του, μέσα με 1ημέρα,από την ημερομηνία προσκόμισης των νέων ειδών.</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4. Για το επί πλέον χρονικό διάστημα που απαιτείται από τη λήξη του συμβατικού χρόνου παράδοσης ή φόρτωσης, ο προμηθευτής λογίζεται εκπρόθεσμος και υπόκειται στις κυρώσεις που προβλέπονται από το Π.Δ. 394/96 (Κ.Π.Δ.)</w:t>
      </w: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Δ.2.  ΑΠΟΛΟΓΙΣΤΙΚΟΣ ΕΛΕΓΧΟΣ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1. Ειδική επιτροπή στο κάθε Νοσοκομείο θα συγκροτηθεί με στόχο τον έλεγχο του πραγματικού κόστους λειτουργίας. Η επιτροπή αυτή θα συνέρχεται ανά τρίμηνο, παρουσία εκπροσώπου του μειοδότη και θα υπολογίζει το πραγματικό κόστος ανάλυσης, από το σύνολο των αγορών, το σύνολο του αναλυτικού έργου (εξετάσεις ρουτίνας, επαναλήψεις, βαθμονομήσεις, έλεγχος ποιότητας) και την παρακαταθήκη υλικών στο Νοσοκομείο .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 Η επιτροπή θα συντάσσει πρακτικό με τα παραπάνω στοιχεία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3. Κάθε έτος, από την έναρξη ισχύος της σύμβασης, θα γίνεται ρύθμιση ως εξής: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3.1. Αν το κόστος έχει υπερβεί την αξία που προκύπτει βάση των οικονομικών και λοιπών στοιχείων της σύμβασης, για τον αριθμό των εξετάσεων του συνολικού αναλυτικού έργου και την παρακαταθήκη υλικών στο Νοσοκομείο, ο προμηθευτής υποχρεούται σε επιστροφή του υπερβάλλοντος ποσού, με έκδοση πιστωτικού τιμολογίου.</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3.2. Αν το κόστος είναι χαμηλότερο, ο προμηθευτής δεν μπορεί να έχει οποιαδήποτε απαίτηση από το Νοσοκομείο.</w:t>
      </w:r>
    </w:p>
    <w:p w:rsidR="003B6B09" w:rsidRPr="00755A6F" w:rsidRDefault="003B6B09" w:rsidP="003B6B09">
      <w:pPr>
        <w:tabs>
          <w:tab w:val="left" w:pos="-720"/>
        </w:tabs>
        <w:ind w:right="143"/>
        <w:rPr>
          <w:rFonts w:ascii="Tahoma" w:hAnsi="Tahoma" w:cs="Tahoma"/>
          <w:i/>
          <w:spacing w:val="-3"/>
          <w:sz w:val="20"/>
          <w:szCs w:val="20"/>
        </w:rPr>
      </w:pP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Δ.3.  ΑΝΑΓΚΑΙΑ ΔΙΚΑΙΟΛΟΓΗΤΙΚΑ ΣΥΜΜΕΤΟΧΗΣ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Κάθε προμηθευτής υποχρεούται να καταθέσει τα παρακάτω έντυπα και πιστοποιητικά μαζί με την τεχνική προσφορά του.</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 Βεβαίωση του οίκου κατασκευής του μηχανήματος ότι τα προσφερθέντα στον διαγωνισμό αντιδραστήρια ανταλλακτικά και αναλώσιμα (που θα χρησιμοποιούνται στο μηχάνημα) προτείνονται από τον εν λόγω οίκο για κανονική χρήση, ότι είναι απόλυτα συμβατά με τα ηλεκτρονικά και μηχανικά μέρη του μηχανήματος και ότι δεν θα επηρεάσουν την ομαλή και απρόσκοπτη λειτουργία του.</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 Βεβαίωση του οίκου κατασκευής του μηχανήματος ότι η προσφέρουσα εταιρεία (προμηθευτής) είναι εξουσιοδοτημένη για την παροχή πλήρους τεχνικής και επιστημονικής υποστήριξης και ότι στελέχη της έχουν εκπαιδευτεί στα εργοστάσια του οίκου κατασκευής. Αποδεικτικά ως προς την εκπαίδευση και την διάρκεια θα συνυποβληθούν με την βεβαίωση.</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3. Κατάθεση στοιχείων με την υψηλή </w:t>
      </w:r>
      <w:proofErr w:type="spellStart"/>
      <w:r w:rsidRPr="00755A6F">
        <w:rPr>
          <w:rFonts w:ascii="Tahoma" w:hAnsi="Tahoma" w:cs="Tahoma"/>
          <w:i/>
          <w:spacing w:val="-3"/>
          <w:sz w:val="20"/>
          <w:szCs w:val="20"/>
        </w:rPr>
        <w:t>επαναληψιμότητα</w:t>
      </w:r>
      <w:proofErr w:type="spellEnd"/>
      <w:r w:rsidRPr="00755A6F">
        <w:rPr>
          <w:rFonts w:ascii="Tahoma" w:hAnsi="Tahoma" w:cs="Tahoma"/>
          <w:i/>
          <w:spacing w:val="-3"/>
          <w:sz w:val="20"/>
          <w:szCs w:val="20"/>
        </w:rPr>
        <w:t xml:space="preserve"> του μηχανήματος, τεκμηριωμένη με πιστοποιητικά και γραφικές παραστάσεις από τον οίκο κατασκευής, ή ανεξάρτητους οίκους αξιολόγησης.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4. Κατάθεση πλήρους αναφοράς σχετικά με την ακρίβεια των μετρήσεων (από το μηχάνημα), σε σχέση με τις εκάστοτε μεθόδους αναφοράς.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lastRenderedPageBreak/>
        <w:t xml:space="preserve"> 5. Κατάθεση Υπεύθυνης δήλωσης του Ν.1599/86, ότι το μηχάνημα κατασκευάστηκε μετά την 01-01-2001, αναφέροντας τον σχετικό αριθμό σειράς, S/N.</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6. Σε περίπτωση που ο μειοδότης του παρόντος διαγωνισμού δεν είναι μειοδότης και για τον επόμενο διαγωνισμό υποχρεούται στην απόσυρση των αναλυτών την ημερομηνία που θα οριστεί από το αρμόδιο όργανο του Νοσοκομείου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7. 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τετραετία από την ημερομηνία κατασκευής τους.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8.Πιστοποιητικό CE, σύμφωνα με τις διατάξεις της οδηγίας 89/336/ΕΟΚ για την ηλεκτρομαγνητική συμβατότητα (κοινή Υπουργική απόφαση 94649/8682/93),πιστοποιητικό ελεύθερης κυκλοφορίας από την αρμόδια αρχή της χώρας παραγωγής.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9. Οποιαδήποτε απόκλιση από τις παραπάνω απαιτήσεις αποτελεί αιτία απόρριψης της προσφοράς.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10. Η επιτροπή αξιολόγησης δύναται να ζητήσει κατά την κρίση της από τον προμηθευτή τυχόν διευκρινήσεις, επί των αναγραφόμενων στην προσφορά του, συμπληρωματικά στοιχεία για την πληρέστερη διατύπωση των τεχνικών χαρακτηριστικών και δυνατοτήτων της συσκευής ή ακόμη και επίδειξη λειτουργίας αυτής, χωρίς καμία απαίτηση του προμηθευτή.</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11. Διαφημιστικό φυλλάδιο ή βιβλιάριο της κατασκευάστριας εταιρείας (</w:t>
      </w:r>
      <w:proofErr w:type="spellStart"/>
      <w:r w:rsidRPr="00755A6F">
        <w:rPr>
          <w:rFonts w:ascii="Tahoma" w:hAnsi="Tahoma" w:cs="Tahoma"/>
          <w:i/>
          <w:spacing w:val="-3"/>
          <w:sz w:val="20"/>
          <w:szCs w:val="20"/>
        </w:rPr>
        <w:t>prospectus</w:t>
      </w:r>
      <w:proofErr w:type="spellEnd"/>
      <w:r w:rsidRPr="00755A6F">
        <w:rPr>
          <w:rFonts w:ascii="Tahoma" w:hAnsi="Tahoma" w:cs="Tahoma"/>
          <w:i/>
          <w:spacing w:val="-3"/>
          <w:sz w:val="20"/>
          <w:szCs w:val="20"/>
        </w:rPr>
        <w:t>) για τον συγκεκριμένο τύπο, που θα περιέχει τα γενικά τεχνικά χαρακτηριστικά της συσκευής.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12. Έγγραφη δήλωση του προμηθευτή ότι θα προσκομίσει την συσκευή σε δύο (2) μήνες από την ημερομηνία υπογραφής της σχετικής σύμβασης.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13. Έγγραφη δήλωση ότι εγγυάται την καλή λειτουργία της συσκευής για το χρονικό διάστημα ισχύος της σύμβασης, ως επίσης ότι αναλαμβάνει την υποχρέωση να διαθέσει τεχνικό ο οποίος θα επιδείξει στο προσωπικό της υπηρεσίας τον τρόπο λειτουργίας και χειρισμού της συσκευής, καθώς και τα προστατευτικά μέτρα ασφαλείας προσωπικού και υλικού που απαιτούνται.</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14. Έγγραφη  εγγύηση – δήλωση για την δυνατότητα υποστήριξης (με επισκευές, ανταλλακτικά, βαθμονόμηση, σχετική πληροφόρηση </w:t>
      </w:r>
      <w:proofErr w:type="spellStart"/>
      <w:r w:rsidRPr="00755A6F">
        <w:rPr>
          <w:rFonts w:ascii="Tahoma" w:hAnsi="Tahoma" w:cs="Tahoma"/>
          <w:i/>
          <w:spacing w:val="-3"/>
          <w:sz w:val="20"/>
          <w:szCs w:val="20"/>
        </w:rPr>
        <w:t>κ.λ.π</w:t>
      </w:r>
      <w:proofErr w:type="spellEnd"/>
      <w:r w:rsidRPr="00755A6F">
        <w:rPr>
          <w:rFonts w:ascii="Tahoma" w:hAnsi="Tahoma" w:cs="Tahoma"/>
          <w:i/>
          <w:spacing w:val="-3"/>
          <w:sz w:val="20"/>
          <w:szCs w:val="20"/>
        </w:rPr>
        <w:t>.) .</w:t>
      </w:r>
    </w:p>
    <w:p w:rsidR="003B6B09" w:rsidRPr="00755A6F" w:rsidRDefault="003B6B09" w:rsidP="003B6B09">
      <w:pPr>
        <w:tabs>
          <w:tab w:val="left" w:pos="-720"/>
        </w:tabs>
        <w:ind w:right="143"/>
        <w:rPr>
          <w:rFonts w:ascii="Tahoma" w:hAnsi="Tahoma" w:cs="Tahoma"/>
          <w:i/>
          <w:spacing w:val="-3"/>
          <w:sz w:val="20"/>
          <w:szCs w:val="20"/>
        </w:rPr>
      </w:pP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b/>
          <w:i/>
          <w:spacing w:val="-3"/>
          <w:sz w:val="20"/>
          <w:szCs w:val="20"/>
        </w:rPr>
        <w:t>Δ.4.  ΕΛΕΓΧΟΣ ΠΟΙΟΤΗΤΑΣ-ΟΡΟΙ ΑΠΟΔΟΧΗΣ.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1. Τα υπό προμήθεια αντιδραστήρια πρέπει να πληρούν όλους τους όρους της παρούσας.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2. Ο προμηθευτής υποχρεώνεται να παραδώσει, με την πρώτη παράδοση των </w:t>
      </w:r>
      <w:proofErr w:type="spellStart"/>
      <w:r w:rsidRPr="00755A6F">
        <w:rPr>
          <w:rFonts w:ascii="Tahoma" w:hAnsi="Tahoma" w:cs="Tahoma"/>
          <w:i/>
          <w:spacing w:val="-3"/>
          <w:sz w:val="20"/>
          <w:szCs w:val="20"/>
        </w:rPr>
        <w:t>αντιδραστηρίωνiων</w:t>
      </w:r>
      <w:proofErr w:type="spellEnd"/>
      <w:r w:rsidRPr="00755A6F">
        <w:rPr>
          <w:rFonts w:ascii="Tahoma" w:hAnsi="Tahoma" w:cs="Tahoma"/>
          <w:i/>
          <w:spacing w:val="-3"/>
          <w:sz w:val="20"/>
          <w:szCs w:val="20"/>
        </w:rPr>
        <w:t xml:space="preserve"> και τα παρακάτω, τα οποία πρέπει να συνοδεύουν την διατιθέμενη από αυτόν συσκευή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2.1. Έγγραφη εγγύηση καλής λειτουργίας για το χρονικό διάστημα ισχύος της σύμβασης, από την ημερομηνία παραλαβής του συγκεκριμένου μηχανήματος με τον συγκεκριμένο εργοστασιακό αριθμό, ο οποίος θα αναγράφεται στη σύμβαση προμήθειας των αντιδραστηρίων. Στο διάστημα αυτό ο προμηθευτής υποχρεούται να επισκευάζει ή να αντικαθιστά οποιοδήποτε εξάρτημα ή μέρος ή ολόκληρο το σύστημα που έχει υποστεί βλάβη, χωρίς καμία επιβάρυνση του Νοσοκομείου. Υποχρεούται επίσης να αντικαθιστά στην περίπτωση αυτή το ισοδύναμο των τεστ που έχουν καταστραφεί λόγω της απότομης διακοπής λειτουργίας (βλάβης) του αναλυτή, όπως αυτό εμφανίζεται στο βιβλίο λειτουργίας του οργάνου που τηρεί το εργαστήριο και αποδεικνύεται και από το αρχείο σφαλμάτων του αναλυτή.</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2.1.1. Το εκτός λειτουργίας διάστημα της συσκευής, αρχίζει από την στιγμή ειδοποίησης του προμηθευτή για τη βλάβη και λήγει με την παράδοση του συστήματος σε λειτουργία. Το χρονικό αυτό διάστημα δεν πρέπει να υπερβαίνει σε τις δύο (2) ημέρες. Ο τρόπος που προτείνει ο προμηθευτής για την αντιμετώπιση των επειγόντων περιστατικών σε περίπτωση βλάβης του αναλυτή ή σοβαρής βλάβης που δεν μπορεί να επισκευασθεί εντός δύο ημερών, πρέπει να περιγραφεί σαφώς.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lastRenderedPageBreak/>
        <w:t xml:space="preserve">Τα αίτια της βλάβης και η πιστοποίηση των χρονικών ορίων της παρούσης παραγράφου θα προκύπτουν από έγγραφο ή δελτίο τεχνικού ελέγχου του προμηθευτή που θα προσυπογράφεται από εκπρόσωπο του τεχνικού τμήματος ή του εργαστηρίου του Νοσοκομείου. Ο προμηθευτής υποχρεούται να αποστείλει ειδικευμένο τεχνικό για την αποκατάσταση κάθε βλάβης. Το χρονικό αυτό διάστημα δεν πρέπει να υπερβαίνει σε καμία περίπτωση τις δώδεκα (12) ώρες.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Το μέγιστο διάστημα εκτός λειτουργίας του αναλυτή δεν μπορεί να είναι μεγαλύτερο από 48 ώρες, άλλως ο προμηθευτής θα υποχρεούται σε καταβολή ποινικής ρήτρας 30€/ώρα επιπλέον καθυστέρησης, ως τις πρώτες 48 ώρες. Αν ο αναλυτής παραμένει εκτός λειτουργίας μετά την παρέλευση το πρώτου 48ώρου, η ποινική ρήτρα διπλασιάζεται (60€/ώρα καθυστέρησης). Πέραν της ποινικής ρήτρας, ο προμηθευτής υποχρεούται να καταβάλει και το ποσόν που τυχόν το Νοσοκομείο θα επιβαρυνθεί για την εκτέλεση των εξετάσεων σε άλλο εργαστήριο, έναντι των αντίστοιχων παραστατικών χρέωσης.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Οι ως άνω υποχρεώσεις του προμηθευτή ισχύουν εφόσον η βλάβη που έθεσε εκτός λειτουργίας τον αναλυτή δεν οφείλεται σε υπαιτιότητα του Νοσοκομείου ή σε γεγονότα ανωτέρας βίας ή βλάβες δικτύων, για τα οποία δεν ευθύνεται ο προμηθευτής.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3. Έγγραφη δήλωση ότι αναλαμβάνει την υποχρέωση εκπαίδευσης του προσωπικού του Νοσοκομείου, πάνω στη λειτουργία του μηχανήματος, χωρίς καμία επιβάρυνση του Νοσοκομείου .</w:t>
      </w:r>
    </w:p>
    <w:p w:rsidR="003B6B09" w:rsidRPr="00755A6F" w:rsidRDefault="003B6B09" w:rsidP="003B6B09">
      <w:pPr>
        <w:tabs>
          <w:tab w:val="left" w:pos="-720"/>
        </w:tabs>
        <w:ind w:right="143"/>
        <w:rPr>
          <w:rFonts w:ascii="Tahoma" w:hAnsi="Tahoma" w:cs="Tahoma"/>
          <w:b/>
          <w:i/>
          <w:spacing w:val="-3"/>
          <w:sz w:val="20"/>
          <w:szCs w:val="20"/>
        </w:rPr>
      </w:pPr>
      <w:r w:rsidRPr="00755A6F">
        <w:rPr>
          <w:rFonts w:ascii="Tahoma" w:hAnsi="Tahoma" w:cs="Tahoma"/>
          <w:i/>
          <w:spacing w:val="-3"/>
          <w:sz w:val="20"/>
          <w:szCs w:val="20"/>
        </w:rPr>
        <w:t xml:space="preserve"> </w:t>
      </w:r>
      <w:r w:rsidRPr="00755A6F">
        <w:rPr>
          <w:rFonts w:ascii="Tahoma" w:hAnsi="Tahoma" w:cs="Tahoma"/>
          <w:b/>
          <w:i/>
          <w:spacing w:val="-3"/>
          <w:sz w:val="20"/>
          <w:szCs w:val="20"/>
        </w:rPr>
        <w:t xml:space="preserve">Δ.5.  ΕΛΕΓΧΟΙ- ΠΑΡΑΛΑΒΗ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1. Ο μακροσκοπικός έλεγχος των αντιδραστηρίων και του διατιθέμενου μηχανήματος, γίνεται από αρμόδια επιτροπή ελέγχου και παραλαβής σε κάθε παράδοση και θα αποσκοπεί στη διαπίστωση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w:t>
      </w:r>
      <w:r w:rsidRPr="00755A6F">
        <w:rPr>
          <w:rFonts w:ascii="Tahoma" w:hAnsi="Tahoma" w:cs="Tahoma"/>
          <w:i/>
          <w:spacing w:val="-3"/>
          <w:sz w:val="20"/>
          <w:szCs w:val="20"/>
        </w:rPr>
        <w:tab/>
        <w:t>1.1. Της καλής κατάστασης από άποψη εμφανίσεως, πληρότητας, λειτουργικότητας, κακώσεων ή φθοράς.</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ab/>
        <w:t>1.2. Της συμφωνίας των χαρακτηριστικών στοιχείων του είδους με αυτά που προσδιορίζονται στην παρούσα ,καθώς και των τελικών όρων και συμφωνιών που συμπεριλαμβάνονται στη σύμβαση.</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ab/>
        <w:t>1.3. Της ύπαρξης των εγγράφων και εντύπων που αναφέρονται στην παρούσα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 xml:space="preserve"> </w:t>
      </w:r>
      <w:r w:rsidRPr="00755A6F">
        <w:rPr>
          <w:rFonts w:ascii="Tahoma" w:hAnsi="Tahoma" w:cs="Tahoma"/>
          <w:i/>
          <w:spacing w:val="-3"/>
          <w:sz w:val="20"/>
          <w:szCs w:val="20"/>
        </w:rPr>
        <w:tab/>
        <w:t>1.4. Την παράδοση εγχειριδίου χρήσεως για κάθε αναλυτή στην Ελληνική .</w:t>
      </w:r>
    </w:p>
    <w:p w:rsidR="003B6B09" w:rsidRPr="00755A6F" w:rsidRDefault="003B6B09" w:rsidP="003B6B09">
      <w:pPr>
        <w:tabs>
          <w:tab w:val="left" w:pos="-720"/>
        </w:tabs>
        <w:ind w:right="143"/>
        <w:rPr>
          <w:rFonts w:ascii="Tahoma" w:hAnsi="Tahoma" w:cs="Tahoma"/>
          <w:i/>
          <w:spacing w:val="-3"/>
          <w:sz w:val="20"/>
          <w:szCs w:val="20"/>
        </w:rPr>
      </w:pPr>
      <w:r w:rsidRPr="00755A6F">
        <w:rPr>
          <w:rFonts w:ascii="Tahoma" w:hAnsi="Tahoma" w:cs="Tahoma"/>
          <w:i/>
          <w:spacing w:val="-3"/>
          <w:sz w:val="20"/>
          <w:szCs w:val="20"/>
        </w:rPr>
        <w:t>2. Πριν γίνει ο έλεγχος, των παραπάνω από την επιτροπή παραλαβής, ο προμηθευτής είναι υποχρεωμένος να διαθέσει ειδικό ή ειδικούς τεχνικούς που θα παραμείνουν στη διάθεση της επιτροπής για επίδειξη και εξηγήσεις πάνω στο χειρισμό , τη λειτουργία και τη θεωρία του υπό προμήθεια συστήματος. Η διάρκεια επίδειξης θα είναι από 1-6ημέρες,ανάλογα με την απαίτηση της επιτροπής, χωρίς οικονομική επιβάρυνση του Νοσοκομείου .</w:t>
      </w:r>
    </w:p>
    <w:p w:rsidR="00F75101" w:rsidRPr="00F75101" w:rsidRDefault="003B6B09" w:rsidP="00F75101">
      <w:pPr>
        <w:pStyle w:val="Heading10"/>
        <w:keepNext/>
        <w:keepLines/>
        <w:shd w:val="clear" w:color="auto" w:fill="auto"/>
        <w:spacing w:after="0" w:line="240" w:lineRule="auto"/>
        <w:jc w:val="left"/>
        <w:rPr>
          <w:b w:val="0"/>
          <w:spacing w:val="-3"/>
          <w:sz w:val="20"/>
          <w:szCs w:val="20"/>
        </w:rPr>
      </w:pPr>
      <w:r w:rsidRPr="00F75101">
        <w:rPr>
          <w:b w:val="0"/>
          <w:i/>
          <w:spacing w:val="-3"/>
          <w:sz w:val="20"/>
          <w:szCs w:val="20"/>
        </w:rPr>
        <w:t>3.</w:t>
      </w:r>
      <w:r w:rsidRPr="00AF4916">
        <w:rPr>
          <w:i/>
          <w:spacing w:val="-3"/>
          <w:sz w:val="20"/>
          <w:szCs w:val="20"/>
        </w:rPr>
        <w:t xml:space="preserve"> </w:t>
      </w:r>
      <w:r w:rsidRPr="00F75101">
        <w:rPr>
          <w:b w:val="0"/>
          <w:spacing w:val="-3"/>
          <w:sz w:val="20"/>
          <w:szCs w:val="20"/>
        </w:rPr>
        <w:t xml:space="preserve">Πριν την οριστική παραλαβή το σύστημα θα δοκιμαστεί για 5 ημέρες τουλάχιστον σε δουλειά ρουτίνας, η και περισσότερο εάν κριθεί απαραίτητο από την υπηρεσία. </w:t>
      </w:r>
    </w:p>
    <w:p w:rsidR="008E52DC" w:rsidRPr="00A12B8C" w:rsidRDefault="003B6B09" w:rsidP="003B6B09">
      <w:pPr>
        <w:pStyle w:val="Heading10"/>
        <w:keepNext/>
        <w:keepLines/>
        <w:shd w:val="clear" w:color="auto" w:fill="auto"/>
        <w:spacing w:after="0" w:line="240" w:lineRule="auto"/>
        <w:ind w:left="260"/>
        <w:rPr>
          <w:sz w:val="20"/>
          <w:szCs w:val="20"/>
        </w:rPr>
      </w:pPr>
      <w:r w:rsidRPr="00AF4916">
        <w:rPr>
          <w:i/>
          <w:spacing w:val="-3"/>
          <w:sz w:val="20"/>
          <w:szCs w:val="20"/>
        </w:rPr>
        <w:t xml:space="preserve">            </w:t>
      </w:r>
      <w:r w:rsidR="00665714" w:rsidRPr="00394110">
        <w:rPr>
          <w:sz w:val="20"/>
          <w:szCs w:val="20"/>
        </w:rPr>
        <w:tab/>
      </w:r>
    </w:p>
    <w:p w:rsidR="008E52DC" w:rsidRPr="008E52DC" w:rsidRDefault="008E52DC" w:rsidP="008E52DC">
      <w:pPr>
        <w:spacing w:line="360" w:lineRule="auto"/>
        <w:rPr>
          <w:rFonts w:ascii="Tahoma" w:hAnsi="Tahoma" w:cs="Tahoma"/>
          <w:b/>
          <w:sz w:val="20"/>
          <w:szCs w:val="20"/>
          <w:u w:val="single"/>
        </w:rPr>
      </w:pPr>
      <w:r w:rsidRPr="00521ECC">
        <w:rPr>
          <w:rFonts w:ascii="Tahoma" w:hAnsi="Tahoma" w:cs="Tahoma"/>
          <w:b/>
          <w:sz w:val="20"/>
          <w:szCs w:val="20"/>
        </w:rPr>
        <w:t xml:space="preserve">   </w:t>
      </w:r>
      <w:r w:rsidRPr="00521ECC">
        <w:rPr>
          <w:rFonts w:ascii="Tahoma" w:hAnsi="Tahoma" w:cs="Tahoma"/>
          <w:b/>
          <w:sz w:val="20"/>
          <w:szCs w:val="20"/>
          <w:u w:val="single"/>
        </w:rPr>
        <w:t>Υποχρεωτικά θα πρέπει να κατατεθούν δείγματα. Εφ’ όσον απαιτείται κατάθεση δειγμάτων ισχύουν τα αναφερόμενα στο άρθρο 214 του Ν. 4412/2016</w:t>
      </w:r>
    </w:p>
    <w:p w:rsidR="008E52DC" w:rsidRPr="008E5760" w:rsidRDefault="008E52DC" w:rsidP="008E52DC">
      <w:pPr>
        <w:spacing w:line="360" w:lineRule="auto"/>
        <w:rPr>
          <w:rFonts w:ascii="Tahoma" w:eastAsia="Bookman Old Style" w:hAnsi="Tahoma" w:cs="Tahoma"/>
          <w:sz w:val="18"/>
          <w:szCs w:val="18"/>
        </w:rPr>
      </w:pPr>
      <w:r w:rsidRPr="008E5760">
        <w:rPr>
          <w:rFonts w:ascii="Tahoma" w:eastAsia="Bookman Old Style" w:hAnsi="Tahoma" w:cs="Tahoma"/>
          <w:sz w:val="18"/>
          <w:szCs w:val="18"/>
        </w:rPr>
        <w:t xml:space="preserve">   Για ότι δεν προβλέπεται από την παρούσα Διακήρυξη εφαρμόζονται οι περί προμηθειών διατάξεις του Δημοσίου, όπως ισχύουν κάθε φορά.</w:t>
      </w:r>
    </w:p>
    <w:p w:rsidR="008E52DC" w:rsidRPr="008E5760" w:rsidRDefault="008E52DC" w:rsidP="008E52DC">
      <w:pPr>
        <w:pStyle w:val="Bodytext20"/>
        <w:shd w:val="clear" w:color="auto" w:fill="auto"/>
        <w:spacing w:line="259" w:lineRule="exact"/>
        <w:ind w:firstLine="0"/>
        <w:rPr>
          <w:rFonts w:ascii="Tahoma" w:hAnsi="Tahoma" w:cs="Tahoma"/>
          <w:lang w:eastAsia="en-US" w:bidi="en-US"/>
        </w:rPr>
      </w:pPr>
      <w:r w:rsidRPr="008E5760">
        <w:rPr>
          <w:rFonts w:ascii="Tahoma" w:hAnsi="Tahoma" w:cs="Tahoma"/>
        </w:rPr>
        <w:t xml:space="preserve">    Για την επιτάχυνση των διαδικασιών και γι</w:t>
      </w:r>
      <w:bookmarkStart w:id="0" w:name="_GoBack"/>
      <w:bookmarkEnd w:id="0"/>
      <w:r w:rsidRPr="008E5760">
        <w:rPr>
          <w:rFonts w:ascii="Tahoma" w:hAnsi="Tahoma" w:cs="Tahoma"/>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hyperlink r:id="rId8" w:history="1">
        <w:r w:rsidRPr="008E5760">
          <w:rPr>
            <w:rStyle w:val="-"/>
            <w:rFonts w:ascii="Tahoma" w:hAnsi="Tahoma" w:cs="Tahoma"/>
          </w:rPr>
          <w:t>http://isupplies.gr</w:t>
        </w:r>
      </w:hyperlink>
      <w:r w:rsidRPr="008E5760">
        <w:rPr>
          <w:rFonts w:ascii="Tahoma" w:hAnsi="Tahoma" w:cs="Tahoma"/>
          <w:lang w:eastAsia="en-US" w:bidi="en-US"/>
        </w:rPr>
        <w:t xml:space="preserve">) </w:t>
      </w:r>
      <w:r w:rsidRPr="008E5760">
        <w:rPr>
          <w:rFonts w:ascii="Tahoma" w:hAnsi="Tahoma" w:cs="Tahoma"/>
        </w:rPr>
        <w:t xml:space="preserve">της εταιρείας </w:t>
      </w:r>
      <w:proofErr w:type="spellStart"/>
      <w:r w:rsidRPr="008E5760">
        <w:rPr>
          <w:rFonts w:ascii="Tahoma" w:hAnsi="Tahoma" w:cs="Tahoma"/>
          <w:lang w:val="en-US" w:eastAsia="en-US" w:bidi="en-US"/>
        </w:rPr>
        <w:t>iSmart</w:t>
      </w:r>
      <w:proofErr w:type="spellEnd"/>
      <w:r w:rsidRPr="008E5760">
        <w:rPr>
          <w:rFonts w:ascii="Tahoma" w:hAnsi="Tahoma" w:cs="Tahoma"/>
          <w:lang w:eastAsia="en-US" w:bidi="en-US"/>
        </w:rPr>
        <w:t xml:space="preserve"> </w:t>
      </w:r>
      <w:r w:rsidRPr="008E5760">
        <w:rPr>
          <w:rFonts w:ascii="Tahoma" w:hAnsi="Tahoma" w:cs="Tahoma"/>
          <w:lang w:val="en-US" w:eastAsia="en-US" w:bidi="en-US"/>
        </w:rPr>
        <w:t>P</w:t>
      </w:r>
      <w:r w:rsidRPr="008E5760">
        <w:rPr>
          <w:rFonts w:ascii="Tahoma" w:hAnsi="Tahoma" w:cs="Tahoma"/>
          <w:lang w:eastAsia="en-US" w:bidi="en-US"/>
        </w:rPr>
        <w:t>.</w:t>
      </w:r>
      <w:r w:rsidRPr="008E5760">
        <w:rPr>
          <w:rFonts w:ascii="Tahoma" w:hAnsi="Tahoma" w:cs="Tahoma"/>
          <w:lang w:val="en-US" w:eastAsia="en-US" w:bidi="en-US"/>
        </w:rPr>
        <w:t>C</w:t>
      </w:r>
      <w:r w:rsidRPr="008E5760">
        <w:rPr>
          <w:rFonts w:ascii="Tahoma" w:hAnsi="Tahoma" w:cs="Tahoma"/>
          <w:lang w:eastAsia="en-US" w:bidi="en-US"/>
        </w:rPr>
        <w:t>.</w:t>
      </w:r>
    </w:p>
    <w:p w:rsidR="008E52DC" w:rsidRPr="008E5760" w:rsidRDefault="008E52DC" w:rsidP="008E52DC">
      <w:pPr>
        <w:pStyle w:val="Bodytext20"/>
        <w:shd w:val="clear" w:color="auto" w:fill="auto"/>
        <w:spacing w:line="259" w:lineRule="exact"/>
        <w:ind w:firstLine="0"/>
        <w:rPr>
          <w:rFonts w:ascii="Tahoma" w:hAnsi="Tahoma" w:cs="Tahoma"/>
        </w:rPr>
      </w:pP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8E52DC" w:rsidRPr="008E5760" w:rsidRDefault="008E52DC" w:rsidP="008E52DC">
      <w:pPr>
        <w:pStyle w:val="Bodytext20"/>
        <w:shd w:val="clear" w:color="auto" w:fill="auto"/>
        <w:spacing w:line="264" w:lineRule="exact"/>
        <w:ind w:firstLine="0"/>
        <w:rPr>
          <w:rFonts w:ascii="Tahoma" w:hAnsi="Tahoma" w:cs="Tahoma"/>
          <w:color w:val="FF0000"/>
        </w:rPr>
      </w:pPr>
      <w:r w:rsidRPr="008E5760">
        <w:rPr>
          <w:rFonts w:ascii="Tahoma" w:hAnsi="Tahoma" w:cs="Tahoma"/>
        </w:rPr>
        <w:t xml:space="preserve">    Η εγγραφή στην πλατφόρμα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r w:rsidRPr="008E5760">
        <w:rPr>
          <w:rFonts w:ascii="Tahoma" w:hAnsi="Tahoma" w:cs="Tahoma"/>
        </w:rPr>
        <w:t xml:space="preserve">είναι δωρεάν και γίνεται είτε μέσω τηλεφώνου στην </w:t>
      </w:r>
      <w:proofErr w:type="spellStart"/>
      <w:r w:rsidRPr="008E5760">
        <w:rPr>
          <w:rFonts w:ascii="Tahoma" w:hAnsi="Tahoma" w:cs="Tahoma"/>
          <w:lang w:val="en-US" w:eastAsia="en-US" w:bidi="en-US"/>
        </w:rPr>
        <w:t>iSmart</w:t>
      </w:r>
      <w:proofErr w:type="spellEnd"/>
      <w:r w:rsidRPr="008E5760">
        <w:rPr>
          <w:rFonts w:ascii="Tahoma" w:hAnsi="Tahoma" w:cs="Tahoma"/>
          <w:lang w:eastAsia="en-US" w:bidi="en-US"/>
        </w:rPr>
        <w:t xml:space="preserve"> </w:t>
      </w:r>
      <w:r w:rsidRPr="008E5760">
        <w:rPr>
          <w:rFonts w:ascii="Tahoma" w:hAnsi="Tahoma" w:cs="Tahoma"/>
          <w:lang w:val="en-US" w:eastAsia="en-US" w:bidi="en-US"/>
        </w:rPr>
        <w:t>P</w:t>
      </w:r>
      <w:r w:rsidRPr="008E5760">
        <w:rPr>
          <w:rFonts w:ascii="Tahoma" w:hAnsi="Tahoma" w:cs="Tahoma"/>
          <w:lang w:eastAsia="en-US" w:bidi="en-US"/>
        </w:rPr>
        <w:t>.</w:t>
      </w:r>
      <w:r w:rsidRPr="008E5760">
        <w:rPr>
          <w:rFonts w:ascii="Tahoma" w:hAnsi="Tahoma" w:cs="Tahoma"/>
          <w:lang w:val="en-US" w:eastAsia="en-US" w:bidi="en-US"/>
        </w:rPr>
        <w:t>C</w:t>
      </w:r>
      <w:r w:rsidRPr="008E5760">
        <w:rPr>
          <w:rFonts w:ascii="Tahoma" w:hAnsi="Tahoma" w:cs="Tahoma"/>
          <w:lang w:eastAsia="en-US" w:bidi="en-US"/>
        </w:rPr>
        <w:t xml:space="preserve">. </w:t>
      </w:r>
      <w:r w:rsidRPr="008E5760">
        <w:rPr>
          <w:rFonts w:ascii="Tahoma" w:hAnsi="Tahoma" w:cs="Tahoma"/>
        </w:rPr>
        <w:t>στο 2103601671 είτε συμπληρώνοντας τη σχετική φόρμα εγγραφής στη διεύθυνση:</w:t>
      </w:r>
      <w:hyperlink r:id="rId9" w:history="1">
        <w:r w:rsidRPr="008E5760">
          <w:rPr>
            <w:rStyle w:val="-"/>
            <w:rFonts w:ascii="Tahoma" w:hAnsi="Tahoma" w:cs="Tahoma"/>
          </w:rPr>
          <w:t xml:space="preserve"> http://isupplies.gr/auth/register</w:t>
        </w:r>
      </w:hyperlink>
      <w:r w:rsidRPr="008E5760">
        <w:rPr>
          <w:rFonts w:ascii="Tahoma" w:hAnsi="Tahoma" w:cs="Tahoma"/>
          <w:lang w:eastAsia="en-US" w:bidi="en-US"/>
        </w:rPr>
        <w:t>.</w:t>
      </w: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Για κάθε διαγωνισμό που καλείστε να συμμετέχετε, θα ενημερώνεστε μέσω </w:t>
      </w:r>
      <w:r w:rsidRPr="008E5760">
        <w:rPr>
          <w:rFonts w:ascii="Tahoma" w:hAnsi="Tahoma" w:cs="Tahoma"/>
          <w:lang w:val="en-US" w:eastAsia="en-US" w:bidi="en-US"/>
        </w:rPr>
        <w:t>email</w:t>
      </w:r>
      <w:r w:rsidRPr="008E5760">
        <w:rPr>
          <w:rFonts w:ascii="Tahoma" w:hAnsi="Tahoma" w:cs="Tahoma"/>
          <w:lang w:eastAsia="en-US" w:bidi="en-US"/>
        </w:rPr>
        <w:t xml:space="preserve"> </w:t>
      </w:r>
      <w:r w:rsidRPr="008E5760">
        <w:rPr>
          <w:rFonts w:ascii="Tahoma" w:hAnsi="Tahoma" w:cs="Tahoma"/>
        </w:rPr>
        <w:t>στη διεύθυνση ηλεκτρονικής αλληλογραφίας που θα δηλώσετε κατά την εγγραφή σας.</w:t>
      </w:r>
    </w:p>
    <w:p w:rsidR="008E52DC" w:rsidRPr="008E5760" w:rsidRDefault="008E52DC" w:rsidP="008E52DC">
      <w:pPr>
        <w:pStyle w:val="Bodytext20"/>
        <w:shd w:val="clear" w:color="auto" w:fill="auto"/>
        <w:spacing w:line="259" w:lineRule="exact"/>
        <w:ind w:firstLine="0"/>
        <w:rPr>
          <w:rFonts w:ascii="Tahoma" w:hAnsi="Tahoma" w:cs="Tahoma"/>
        </w:rPr>
      </w:pPr>
      <w:r w:rsidRPr="008E5760">
        <w:rPr>
          <w:rFonts w:ascii="Tahoma" w:hAnsi="Tahoma" w:cs="Tahoma"/>
        </w:rPr>
        <w:t xml:space="preserve">    Για οποιαδήποτε περαιτέρω πληροφορία σχετικά με την πλατφόρμα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r w:rsidRPr="008E5760">
        <w:rPr>
          <w:rFonts w:ascii="Tahoma" w:hAnsi="Tahoma" w:cs="Tahoma"/>
        </w:rPr>
        <w:t xml:space="preserve">μπορείτε να απευθύνεστε στα ακόλουθα στοιχεία επικοινωνίας: </w:t>
      </w:r>
      <w:r w:rsidRPr="008E5760">
        <w:rPr>
          <w:rFonts w:ascii="Tahoma" w:hAnsi="Tahoma" w:cs="Tahoma"/>
          <w:lang w:val="en-US" w:eastAsia="en-US" w:bidi="en-US"/>
        </w:rPr>
        <w:t>email</w:t>
      </w:r>
      <w:r w:rsidRPr="008E5760">
        <w:rPr>
          <w:rFonts w:ascii="Tahoma" w:hAnsi="Tahoma" w:cs="Tahoma"/>
          <w:lang w:eastAsia="en-US" w:bidi="en-US"/>
        </w:rPr>
        <w:t xml:space="preserve">: </w:t>
      </w:r>
      <w:hyperlink r:id="rId10" w:history="1">
        <w:r w:rsidRPr="008E5760">
          <w:rPr>
            <w:rStyle w:val="-"/>
            <w:rFonts w:ascii="Tahoma" w:hAnsi="Tahoma" w:cs="Tahoma"/>
            <w:lang w:val="en-US" w:eastAsia="en-US" w:bidi="en-US"/>
          </w:rPr>
          <w:t>info</w:t>
        </w:r>
        <w:r w:rsidRPr="008E5760">
          <w:rPr>
            <w:rStyle w:val="-"/>
            <w:rFonts w:ascii="Tahoma" w:hAnsi="Tahoma" w:cs="Tahoma"/>
            <w:lang w:eastAsia="en-US" w:bidi="en-US"/>
          </w:rPr>
          <w:t>@</w:t>
        </w:r>
        <w:proofErr w:type="spellStart"/>
        <w:r w:rsidRPr="008E5760">
          <w:rPr>
            <w:rStyle w:val="-"/>
            <w:rFonts w:ascii="Tahoma" w:hAnsi="Tahoma" w:cs="Tahoma"/>
            <w:lang w:val="en-US" w:eastAsia="en-US" w:bidi="en-US"/>
          </w:rPr>
          <w:t>isupplies</w:t>
        </w:r>
        <w:proofErr w:type="spellEnd"/>
        <w:r w:rsidRPr="008E5760">
          <w:rPr>
            <w:rStyle w:val="-"/>
            <w:rFonts w:ascii="Tahoma" w:hAnsi="Tahoma" w:cs="Tahoma"/>
            <w:lang w:eastAsia="en-US" w:bidi="en-US"/>
          </w:rPr>
          <w:t>.</w:t>
        </w:r>
        <w:proofErr w:type="spellStart"/>
        <w:r w:rsidRPr="008E5760">
          <w:rPr>
            <w:rStyle w:val="-"/>
            <w:rFonts w:ascii="Tahoma" w:hAnsi="Tahoma" w:cs="Tahoma"/>
            <w:lang w:val="en-US" w:eastAsia="en-US" w:bidi="en-US"/>
          </w:rPr>
          <w:t>gr</w:t>
        </w:r>
        <w:proofErr w:type="spellEnd"/>
      </w:hyperlink>
      <w:r w:rsidRPr="008E5760">
        <w:rPr>
          <w:rFonts w:ascii="Tahoma" w:hAnsi="Tahoma" w:cs="Tahoma"/>
          <w:lang w:eastAsia="en-US" w:bidi="en-US"/>
        </w:rPr>
        <w:t xml:space="preserve">, </w:t>
      </w:r>
      <w:proofErr w:type="spellStart"/>
      <w:r w:rsidRPr="008E5760">
        <w:rPr>
          <w:rFonts w:ascii="Tahoma" w:hAnsi="Tahoma" w:cs="Tahoma"/>
        </w:rPr>
        <w:t>τηλ</w:t>
      </w:r>
      <w:proofErr w:type="spellEnd"/>
      <w:r w:rsidRPr="008E5760">
        <w:rPr>
          <w:rFonts w:ascii="Tahoma" w:hAnsi="Tahoma" w:cs="Tahoma"/>
        </w:rPr>
        <w:t>: 2103601671.</w:t>
      </w: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lastRenderedPageBreak/>
        <w:t xml:space="preserve">    Όταν πρόκειται για </w:t>
      </w:r>
      <w:proofErr w:type="spellStart"/>
      <w:r w:rsidRPr="008E5760">
        <w:rPr>
          <w:rFonts w:ascii="Tahoma" w:hAnsi="Tahoma" w:cs="Tahoma"/>
        </w:rPr>
        <w:t>ιατροτεχνολογικά</w:t>
      </w:r>
      <w:proofErr w:type="spellEnd"/>
      <w:r w:rsidRPr="008E5760">
        <w:rPr>
          <w:rFonts w:ascii="Tahoma" w:hAnsi="Tahoma" w:cs="Tahoma"/>
        </w:rPr>
        <w:t xml:space="preserve"> προϊόντα, στις προσφορές θα βεβαιώνεται η πιστοποίηση των προσφερόμενων </w:t>
      </w:r>
      <w:proofErr w:type="spellStart"/>
      <w:r w:rsidRPr="008E5760">
        <w:rPr>
          <w:rFonts w:ascii="Tahoma" w:hAnsi="Tahoma" w:cs="Tahoma"/>
        </w:rPr>
        <w:t>ιατροτεχνολογικών</w:t>
      </w:r>
      <w:proofErr w:type="spellEnd"/>
      <w:r w:rsidRPr="008E5760">
        <w:rPr>
          <w:rFonts w:ascii="Tahoma" w:hAnsi="Tahoma" w:cs="Tahoma"/>
        </w:rPr>
        <w:t xml:space="preserve"> προϊόντων με την επισύναψη ή αναφορά των αντίστοιχων πιστοποιητικών προτύπων εξασφάλισης της ποιότητας </w:t>
      </w:r>
      <w:r w:rsidRPr="008E5760">
        <w:rPr>
          <w:rFonts w:ascii="Tahoma" w:hAnsi="Tahoma" w:cs="Tahoma"/>
          <w:lang w:val="en-US" w:eastAsia="en-US" w:bidi="en-US"/>
        </w:rPr>
        <w:t>CE</w:t>
      </w:r>
      <w:r w:rsidRPr="008E5760">
        <w:rPr>
          <w:rFonts w:ascii="Tahoma" w:hAnsi="Tahoma" w:cs="Tahoma"/>
          <w:lang w:eastAsia="en-US" w:bidi="en-US"/>
        </w:rPr>
        <w:t xml:space="preserve"> </w:t>
      </w:r>
      <w:r w:rsidRPr="008E5760">
        <w:rPr>
          <w:rFonts w:ascii="Tahoma" w:hAnsi="Tahoma" w:cs="Tahoma"/>
          <w:lang w:val="en-US" w:eastAsia="en-US" w:bidi="en-US"/>
        </w:rPr>
        <w:t>MARK</w:t>
      </w:r>
      <w:r w:rsidRPr="008E5760">
        <w:rPr>
          <w:rFonts w:ascii="Tahoma" w:hAnsi="Tahoma" w:cs="Tahoma"/>
          <w:lang w:eastAsia="en-US" w:bidi="en-US"/>
        </w:rPr>
        <w:t xml:space="preserve"> </w:t>
      </w:r>
      <w:r w:rsidRPr="008E5760">
        <w:rPr>
          <w:rFonts w:ascii="Tahoma" w:hAnsi="Tahoma" w:cs="Tahoma"/>
        </w:rPr>
        <w:t xml:space="preserve">και </w:t>
      </w:r>
      <w:r w:rsidRPr="008E5760">
        <w:rPr>
          <w:rFonts w:ascii="Tahoma" w:hAnsi="Tahoma" w:cs="Tahoma"/>
          <w:lang w:val="en-US" w:eastAsia="en-US" w:bidi="en-US"/>
        </w:rPr>
        <w:t>ISO</w:t>
      </w:r>
      <w:r w:rsidRPr="008E5760">
        <w:rPr>
          <w:rFonts w:ascii="Tahoma" w:hAnsi="Tahoma" w:cs="Tahoma"/>
          <w:lang w:eastAsia="en-US" w:bidi="en-US"/>
        </w:rPr>
        <w:t xml:space="preserve"> </w:t>
      </w:r>
      <w:r w:rsidRPr="008E5760">
        <w:rPr>
          <w:rFonts w:ascii="Tahoma" w:hAnsi="Tahoma" w:cs="Tahoma"/>
        </w:rPr>
        <w:t>και έγκρισης ΕΟΦ σύμφωνα με τις οδηγίες της Ε.Ε. ή αντίστοιχων πιστοποιητικών που εκδίδονται από οργανισμούς εξασφάλισης της ποιότητας.</w:t>
      </w:r>
    </w:p>
    <w:p w:rsidR="008E52DC" w:rsidRPr="008E5760" w:rsidRDefault="008E52DC" w:rsidP="008E52DC">
      <w:pPr>
        <w:pStyle w:val="Bodytext20"/>
        <w:shd w:val="clear" w:color="auto" w:fill="auto"/>
        <w:spacing w:line="180" w:lineRule="exact"/>
        <w:ind w:firstLine="0"/>
        <w:rPr>
          <w:rFonts w:ascii="Tahoma" w:hAnsi="Tahoma" w:cs="Tahoma"/>
        </w:rPr>
      </w:pPr>
    </w:p>
    <w:p w:rsidR="008E52DC" w:rsidRPr="008E5760" w:rsidRDefault="008E52DC" w:rsidP="008E52DC">
      <w:pPr>
        <w:pStyle w:val="Bodytext20"/>
        <w:shd w:val="clear" w:color="auto" w:fill="auto"/>
        <w:spacing w:line="180" w:lineRule="exact"/>
        <w:ind w:firstLine="0"/>
        <w:rPr>
          <w:rFonts w:ascii="Tahoma" w:hAnsi="Tahoma" w:cs="Tahoma"/>
          <w:b/>
          <w:u w:val="single"/>
        </w:rPr>
      </w:pPr>
      <w:r w:rsidRPr="008E5760">
        <w:rPr>
          <w:rFonts w:ascii="Tahoma" w:hAnsi="Tahoma" w:cs="Tahoma"/>
          <w:b/>
          <w:u w:val="single"/>
        </w:rPr>
        <w:t>Παρακαλείσθε να συμμετέχετε μόνο εφόσον έχετε ετοιμοπαράδοτο υλικό και άμεση παράδοση.</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ΠΡΟΣΟΧΗ:</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1)</w:t>
      </w:r>
      <w:r w:rsidRPr="008E5760">
        <w:rPr>
          <w:rFonts w:ascii="Tahoma" w:hAnsi="Tahoma" w:cs="Tahoma"/>
          <w:sz w:val="18"/>
          <w:szCs w:val="18"/>
        </w:rPr>
        <w:t xml:space="preserve"> Όλα τα απαιτούμενα είδη να φέρουν σήμανση </w:t>
      </w:r>
      <w:r w:rsidRPr="008E5760">
        <w:rPr>
          <w:rFonts w:ascii="Tahoma" w:hAnsi="Tahoma" w:cs="Tahoma"/>
          <w:sz w:val="18"/>
          <w:szCs w:val="18"/>
          <w:lang w:val="en-US"/>
        </w:rPr>
        <w:t>CE</w:t>
      </w:r>
      <w:r w:rsidRPr="008E5760">
        <w:rPr>
          <w:rFonts w:ascii="Tahoma" w:hAnsi="Tahoma" w:cs="Tahoma"/>
          <w:sz w:val="18"/>
          <w:szCs w:val="18"/>
        </w:rPr>
        <w:t>, να εναρμονίζονται στα αντίστοιχα πρότυπα της ΕΕ (εφόσον προβλέπεται) και να είναι μακράς ημερομηνίας λήξης.</w:t>
      </w:r>
    </w:p>
    <w:p w:rsidR="008E52DC" w:rsidRPr="008E5760" w:rsidRDefault="008E52DC" w:rsidP="008E52DC">
      <w:pPr>
        <w:shd w:val="clear" w:color="auto" w:fill="FFFFFF"/>
        <w:spacing w:before="100" w:beforeAutospacing="1" w:after="100" w:afterAutospacing="1"/>
        <w:rPr>
          <w:rFonts w:ascii="Tahoma" w:hAnsi="Tahoma" w:cs="Tahoma"/>
          <w:sz w:val="18"/>
          <w:szCs w:val="18"/>
        </w:rPr>
      </w:pPr>
      <w:r w:rsidRPr="008E5760">
        <w:rPr>
          <w:rFonts w:ascii="Tahoma" w:hAnsi="Tahoma" w:cs="Tahoma"/>
          <w:b/>
          <w:sz w:val="18"/>
          <w:szCs w:val="18"/>
        </w:rPr>
        <w:t>2)</w:t>
      </w:r>
      <w:r w:rsidRPr="008E5760">
        <w:rPr>
          <w:rFonts w:ascii="Tahoma" w:hAnsi="Tahoma" w:cs="Tahoma"/>
          <w:sz w:val="18"/>
          <w:szCs w:val="18"/>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8E52DC" w:rsidRPr="008E5760" w:rsidRDefault="008E52DC" w:rsidP="008E52DC">
      <w:pPr>
        <w:shd w:val="clear" w:color="auto" w:fill="FFFFFF"/>
        <w:spacing w:before="100" w:beforeAutospacing="1" w:after="100" w:afterAutospacing="1"/>
        <w:rPr>
          <w:rFonts w:ascii="Tahoma" w:hAnsi="Tahoma" w:cs="Tahoma"/>
          <w:sz w:val="18"/>
          <w:szCs w:val="18"/>
        </w:rPr>
      </w:pPr>
      <w:r w:rsidRPr="008E5760">
        <w:rPr>
          <w:rFonts w:ascii="Tahoma" w:hAnsi="Tahoma" w:cs="Tahoma"/>
          <w:sz w:val="18"/>
          <w:szCs w:val="18"/>
        </w:rPr>
        <w:t>Προσφορές για μέρος των ζητούμενων ποσοτήτων των υπό προμήθεια ειδών δεν γίνονται δεκτές και θα απορρίπτονται.</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3)</w:t>
      </w:r>
      <w:r w:rsidRPr="008E5760">
        <w:rPr>
          <w:rFonts w:ascii="Tahoma" w:hAnsi="Tahoma" w:cs="Tahoma"/>
          <w:sz w:val="18"/>
          <w:szCs w:val="18"/>
        </w:rPr>
        <w:t xml:space="preserve"> Ο χρόνος ισχύς των προσφορών θα είναι εκατόν είκοσι 120 ημερολογιακές  ημέρες.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4)</w:t>
      </w:r>
      <w:r w:rsidRPr="008E5760">
        <w:rPr>
          <w:rFonts w:ascii="Tahoma" w:hAnsi="Tahoma" w:cs="Tahoma"/>
          <w:sz w:val="18"/>
          <w:szCs w:val="18"/>
        </w:rPr>
        <w:t xml:space="preserve"> Κριτήριο κατακύρωσης είναι η πλέον συμφέρουσα από οικονομική άποψη προσφορά μόνο βάσει τιμής (χαμηλότερη τιμή), ανά είδος.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5)</w:t>
      </w:r>
      <w:r w:rsidRPr="008E5760">
        <w:rPr>
          <w:rFonts w:ascii="Tahoma" w:hAnsi="Tahoma" w:cs="Tahoma"/>
          <w:sz w:val="18"/>
          <w:szCs w:val="18"/>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8E52DC" w:rsidRPr="008E5760" w:rsidRDefault="008E52DC" w:rsidP="008E52DC">
      <w:pPr>
        <w:spacing w:before="100" w:beforeAutospacing="1" w:after="100" w:afterAutospacing="1"/>
        <w:rPr>
          <w:rFonts w:ascii="Tahoma" w:hAnsi="Tahoma" w:cs="Tahoma"/>
          <w:bCs/>
          <w:sz w:val="18"/>
          <w:szCs w:val="18"/>
        </w:rPr>
      </w:pPr>
      <w:r w:rsidRPr="008E5760">
        <w:rPr>
          <w:rFonts w:ascii="Tahoma" w:hAnsi="Tahoma" w:cs="Tahoma"/>
          <w:b/>
          <w:bCs/>
          <w:sz w:val="18"/>
          <w:szCs w:val="18"/>
        </w:rPr>
        <w:t>6)</w:t>
      </w:r>
      <w:r w:rsidRPr="008E5760">
        <w:rPr>
          <w:rFonts w:ascii="Tahoma" w:hAnsi="Tahoma" w:cs="Tahoma"/>
          <w:bCs/>
          <w:sz w:val="18"/>
          <w:szCs w:val="18"/>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7)</w:t>
      </w:r>
      <w:r w:rsidRPr="008E5760">
        <w:rPr>
          <w:rFonts w:ascii="Tahoma" w:hAnsi="Tahoma" w:cs="Tahoma"/>
          <w:sz w:val="18"/>
          <w:szCs w:val="18"/>
        </w:rPr>
        <w:t xml:space="preserve"> </w:t>
      </w:r>
      <w:r w:rsidRPr="008E5760">
        <w:rPr>
          <w:rFonts w:ascii="Tahoma" w:hAnsi="Tahoma" w:cs="Tahoma"/>
          <w:b/>
          <w:sz w:val="18"/>
          <w:szCs w:val="18"/>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8E5760">
        <w:rPr>
          <w:rFonts w:ascii="Tahoma" w:hAnsi="Tahoma" w:cs="Tahoma"/>
          <w:b/>
          <w:sz w:val="18"/>
          <w:szCs w:val="18"/>
        </w:rPr>
        <w:t>συμφερότερη</w:t>
      </w:r>
      <w:proofErr w:type="spellEnd"/>
      <w:r w:rsidRPr="008E5760">
        <w:rPr>
          <w:rFonts w:ascii="Tahoma" w:hAnsi="Tahoma" w:cs="Tahoma"/>
          <w:b/>
          <w:sz w:val="18"/>
          <w:szCs w:val="18"/>
        </w:rPr>
        <w:t xml:space="preserve"> από οικονομική άποψη προσφορά βάσει τιμής.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8)</w:t>
      </w:r>
      <w:r w:rsidRPr="008E5760">
        <w:rPr>
          <w:rFonts w:ascii="Tahoma" w:hAnsi="Tahoma" w:cs="Tahoma"/>
          <w:sz w:val="18"/>
          <w:szCs w:val="18"/>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9)</w:t>
      </w:r>
      <w:r w:rsidRPr="008E5760">
        <w:rPr>
          <w:rFonts w:ascii="Tahoma" w:hAnsi="Tahoma" w:cs="Tahoma"/>
          <w:sz w:val="18"/>
          <w:szCs w:val="18"/>
        </w:rPr>
        <w:t xml:space="preserve"> Η διαδικασία κατάθεσης των προσφορών ξεκινά από την δημοσίευση του παρόντος.</w:t>
      </w:r>
    </w:p>
    <w:p w:rsidR="008E52DC" w:rsidRPr="00E66D0B" w:rsidRDefault="008E52DC" w:rsidP="008E52DC">
      <w:pPr>
        <w:spacing w:before="100" w:beforeAutospacing="1" w:after="100" w:afterAutospacing="1"/>
        <w:rPr>
          <w:rFonts w:ascii="Tahoma" w:hAnsi="Tahoma" w:cs="Tahoma"/>
          <w:bCs/>
          <w:sz w:val="18"/>
          <w:szCs w:val="18"/>
        </w:rPr>
      </w:pPr>
      <w:r w:rsidRPr="003E07C3">
        <w:rPr>
          <w:rFonts w:ascii="Tahoma" w:hAnsi="Tahoma" w:cs="Tahoma"/>
          <w:b/>
          <w:sz w:val="20"/>
          <w:szCs w:val="20"/>
        </w:rPr>
        <w:t>10)</w:t>
      </w:r>
      <w:r w:rsidRPr="003E07C3">
        <w:rPr>
          <w:rFonts w:ascii="Tahoma" w:hAnsi="Tahoma" w:cs="Tahoma"/>
          <w:sz w:val="20"/>
          <w:szCs w:val="20"/>
        </w:rPr>
        <w:t xml:space="preserve"> </w:t>
      </w:r>
      <w:r w:rsidRPr="00E66D0B">
        <w:rPr>
          <w:rFonts w:ascii="Tahoma" w:hAnsi="Tahoma" w:cs="Tahoma"/>
          <w:bCs/>
          <w:sz w:val="18"/>
          <w:szCs w:val="18"/>
        </w:rPr>
        <w:t xml:space="preserve">Για όλες τις πληρωμές θα εκδίδονται τα απαραίτητα νόμιμα παραστατικά </w:t>
      </w:r>
      <w:r w:rsidRPr="00E66D0B">
        <w:rPr>
          <w:rFonts w:ascii="Tahoma" w:hAnsi="Tahoma" w:cs="Tahoma"/>
          <w:bCs/>
          <w:i/>
          <w:iCs/>
          <w:sz w:val="18"/>
          <w:szCs w:val="18"/>
        </w:rPr>
        <w:t xml:space="preserve"> </w:t>
      </w:r>
      <w:r w:rsidRPr="00E66D0B">
        <w:rPr>
          <w:rFonts w:ascii="Tahoma" w:hAnsi="Tahoma" w:cs="Tahoma"/>
          <w:bCs/>
          <w:sz w:val="18"/>
          <w:szCs w:val="18"/>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Οι κρατήσεις οι οποίες βαρύνουν τον προμηθευτή είναι οι ακόλουθες:</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α) Υπέρ Οργανισμών Ψυχικής Υγείας (Φ.Ε.Κ. 545 Β’ /24-3-’09) : 2,00 %.</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β) Ο προβλεπόμενος από το άρθρο 64 Κεφ. Β παρ. 2 του Ν. 4172/13 φόρος εισοδήματος, ο οποίος παρακρατείται κατά την πληρωμή του τιμήματος.</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γ) Υπέρ της Ενιαίας Ανεξάρτητης Αρχής Δημοσίων Συμβάσεων: κράτηση 0,10% επί της αξίας κάθε πληρωμής προ φόρων και κρατήσεων (Ν. 4146/13 - Ν. 4013/11-Ν. 4412/16).</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δ) Τέλος χαρτοσήμου ποσοστού 3% επί του ποσού της ανωτέρω κράτησης, πλέον εισφοράς υπέρ Ο.Γ.Α. ποσοστού 20%.</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ε) Κράτηση 0,10%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 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w:t>
      </w:r>
      <w:r w:rsidRPr="00E66D0B">
        <w:rPr>
          <w:rFonts w:ascii="Tahoma" w:hAnsi="Tahoma" w:cs="Tahoma"/>
          <w:b/>
          <w:sz w:val="18"/>
          <w:szCs w:val="18"/>
        </w:rPr>
        <w:t xml:space="preserve"> </w:t>
      </w:r>
      <w:r w:rsidRPr="00E66D0B">
        <w:rPr>
          <w:rFonts w:ascii="Tahoma" w:hAnsi="Tahoma" w:cs="Tahoma"/>
          <w:kern w:val="1"/>
          <w:sz w:val="18"/>
          <w:szCs w:val="18"/>
          <w:lang w:eastAsia="zh-CN"/>
        </w:rPr>
        <w:t>υπέρ Δημοσίου και ΟΓΑ χαρτοσήμου 20%.</w:t>
      </w:r>
    </w:p>
    <w:p w:rsidR="008E52DC" w:rsidRPr="00E66D0B" w:rsidRDefault="008E52DC" w:rsidP="008E52DC">
      <w:pPr>
        <w:spacing w:before="100" w:beforeAutospacing="1" w:after="100" w:afterAutospacing="1"/>
        <w:rPr>
          <w:rFonts w:ascii="Tahoma" w:hAnsi="Tahoma" w:cs="Tahoma"/>
          <w:bCs/>
          <w:sz w:val="18"/>
          <w:szCs w:val="18"/>
        </w:rPr>
      </w:pPr>
      <w:r w:rsidRPr="00E66D0B">
        <w:rPr>
          <w:rFonts w:ascii="Tahoma" w:hAnsi="Tahoma" w:cs="Tahoma"/>
          <w:bCs/>
          <w:sz w:val="18"/>
          <w:szCs w:val="18"/>
        </w:rPr>
        <w:t>Ο αναλογούν Φ.Π.Α. επί τοις εκατό (%) βαρύνει το Νοσοκομείο.</w:t>
      </w:r>
    </w:p>
    <w:p w:rsidR="008E52DC" w:rsidRPr="008E5760" w:rsidRDefault="008E52DC" w:rsidP="008E52DC">
      <w:pPr>
        <w:autoSpaceDE w:val="0"/>
        <w:autoSpaceDN w:val="0"/>
        <w:adjustRightInd w:val="0"/>
        <w:rPr>
          <w:rFonts w:ascii="Tahoma" w:hAnsi="Tahoma" w:cs="Tahoma"/>
          <w:kern w:val="1"/>
          <w:sz w:val="18"/>
          <w:szCs w:val="18"/>
          <w:lang w:eastAsia="zh-CN"/>
        </w:rPr>
      </w:pPr>
      <w:r w:rsidRPr="008E5760">
        <w:rPr>
          <w:rFonts w:ascii="Tahoma" w:hAnsi="Tahoma" w:cs="Tahoma"/>
          <w:b/>
          <w:sz w:val="18"/>
          <w:szCs w:val="18"/>
        </w:rPr>
        <w:lastRenderedPageBreak/>
        <w:t>11)</w:t>
      </w:r>
      <w:r w:rsidRPr="008E5760">
        <w:rPr>
          <w:rFonts w:ascii="Tahoma" w:hAnsi="Tahoma" w:cs="Tahoma"/>
          <w:sz w:val="18"/>
          <w:szCs w:val="18"/>
        </w:rPr>
        <w:t xml:space="preserve"> </w:t>
      </w:r>
      <w:r w:rsidRPr="008E5760">
        <w:rPr>
          <w:rFonts w:ascii="Tahoma" w:hAnsi="Tahoma" w:cs="Tahoma"/>
          <w:kern w:val="1"/>
          <w:sz w:val="18"/>
          <w:szCs w:val="18"/>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α.</w:t>
      </w:r>
      <w:r w:rsidRPr="008E5760">
        <w:rPr>
          <w:rFonts w:ascii="Tahoma" w:hAnsi="Tahoma" w:cs="Tahoma"/>
          <w:kern w:val="1"/>
          <w:sz w:val="18"/>
          <w:szCs w:val="18"/>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β.</w:t>
      </w:r>
      <w:r w:rsidRPr="008E5760">
        <w:rPr>
          <w:rFonts w:ascii="Tahoma" w:hAnsi="Tahoma" w:cs="Tahoma"/>
          <w:kern w:val="1"/>
          <w:sz w:val="18"/>
          <w:szCs w:val="18"/>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γ.</w:t>
      </w:r>
      <w:r w:rsidRPr="008E5760">
        <w:rPr>
          <w:rFonts w:ascii="Tahoma" w:hAnsi="Tahoma" w:cs="Tahoma"/>
          <w:kern w:val="1"/>
          <w:sz w:val="18"/>
          <w:szCs w:val="18"/>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8E52DC" w:rsidRPr="008E5760" w:rsidRDefault="008E52DC" w:rsidP="008E52DC">
      <w:pPr>
        <w:suppressAutoHyphens/>
        <w:autoSpaceDE w:val="0"/>
        <w:autoSpaceDN w:val="0"/>
        <w:adjustRightInd w:val="0"/>
        <w:spacing w:before="100" w:beforeAutospacing="1" w:after="100" w:afterAutospacing="1"/>
        <w:rPr>
          <w:rFonts w:ascii="Tahoma" w:hAnsi="Tahoma" w:cs="Tahoma"/>
          <w:kern w:val="1"/>
          <w:sz w:val="18"/>
          <w:szCs w:val="18"/>
          <w:lang w:eastAsia="zh-CN"/>
        </w:rPr>
      </w:pPr>
      <w:r w:rsidRPr="008E5760">
        <w:rPr>
          <w:rFonts w:ascii="Tahoma" w:hAnsi="Tahoma" w:cs="Tahoma"/>
          <w:kern w:val="1"/>
          <w:sz w:val="18"/>
          <w:szCs w:val="18"/>
          <w:lang w:eastAsia="zh-CN"/>
        </w:rPr>
        <w:t>Οι προσφέροντες αυτοί δε δικαιούνται να αξιώσουν αποζημίωση  δικαιούνται όμως την άμεση αποδέσμευση των εγγυήσεων συμμετοχής.</w:t>
      </w:r>
    </w:p>
    <w:p w:rsidR="008E52DC" w:rsidRPr="008E5760" w:rsidRDefault="008E52DC" w:rsidP="00C0500D">
      <w:pPr>
        <w:spacing w:before="100" w:beforeAutospacing="1" w:after="100" w:afterAutospacing="1" w:line="240" w:lineRule="auto"/>
        <w:ind w:left="425"/>
        <w:rPr>
          <w:rFonts w:ascii="Tahoma" w:hAnsi="Tahoma" w:cs="Tahoma"/>
          <w:sz w:val="18"/>
          <w:szCs w:val="18"/>
        </w:rPr>
      </w:pPr>
      <w:r w:rsidRPr="008E5760">
        <w:rPr>
          <w:rFonts w:ascii="Tahoma" w:hAnsi="Tahoma" w:cs="Tahoma"/>
          <w:b/>
          <w:sz w:val="18"/>
          <w:szCs w:val="18"/>
        </w:rPr>
        <w:t>Β. ΔΙΚΑΙΟΛΟΓΗΤΙΚΑ ΣΥΜΜΕΤΟΧΗΣ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Στην προσφορά πέραν της  ΤΕΧΝΙΚΗΣ ΚΑΙ ΟΙΚΟΝΟΜΙΚΗΣ ΠΡΟΣΦΟΡΑΣ θα πρέπει να αποσταλούν τα κάτωθι έγγραφα:</w:t>
      </w:r>
    </w:p>
    <w:p w:rsidR="008E52DC" w:rsidRPr="008E5760" w:rsidRDefault="008E52DC" w:rsidP="008E52DC">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8E5760">
        <w:rPr>
          <w:rFonts w:ascii="Tahoma" w:hAnsi="Tahoma" w:cs="Tahoma"/>
          <w:b/>
          <w:sz w:val="18"/>
          <w:szCs w:val="18"/>
        </w:rPr>
        <w:t>Υπεύθυνη Δήλωση</w:t>
      </w:r>
      <w:r w:rsidRPr="008E5760">
        <w:rPr>
          <w:rFonts w:ascii="Tahoma" w:hAnsi="Tahoma" w:cs="Tahoma"/>
          <w:sz w:val="18"/>
          <w:szCs w:val="18"/>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Αποδέχεται ανεπιφύλακτα τους όρους της παρούσας πρόσκλησης.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Τα στοιχεία που αναφέρονται στην προσφορά είναι αληθή και ακριβή.</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u w:val="single"/>
        </w:rPr>
        <w:t>Δεσμεύεται για την άμεση παράδοση των ειδών, το αργότερο εντός πέντε ημερών από την παραγγελία των ειδών.</w:t>
      </w:r>
    </w:p>
    <w:p w:rsidR="008E52DC" w:rsidRPr="008E5760" w:rsidRDefault="008E52DC" w:rsidP="008E52DC">
      <w:pPr>
        <w:pStyle w:val="a4"/>
        <w:numPr>
          <w:ilvl w:val="0"/>
          <w:numId w:val="11"/>
        </w:numPr>
        <w:spacing w:before="100" w:beforeAutospacing="1" w:after="100" w:afterAutospacing="1" w:line="240" w:lineRule="auto"/>
        <w:ind w:left="426" w:right="-85" w:hanging="368"/>
        <w:jc w:val="both"/>
        <w:rPr>
          <w:rFonts w:ascii="Tahoma" w:hAnsi="Tahoma" w:cs="Tahoma"/>
          <w:sz w:val="18"/>
          <w:szCs w:val="18"/>
        </w:rPr>
      </w:pPr>
      <w:r w:rsidRPr="008E5760">
        <w:rPr>
          <w:rFonts w:ascii="Tahoma" w:hAnsi="Tahoma" w:cs="Tahoma"/>
          <w:b/>
          <w:sz w:val="18"/>
          <w:szCs w:val="18"/>
        </w:rPr>
        <w:t xml:space="preserve">Απόσπασμα Ποινικού Μητρώου, </w:t>
      </w:r>
      <w:r w:rsidRPr="008E5760">
        <w:rPr>
          <w:rFonts w:ascii="Tahoma" w:hAnsi="Tahoma" w:cs="Tahoma"/>
          <w:sz w:val="18"/>
          <w:szCs w:val="18"/>
        </w:rPr>
        <w:t>(με χρόνο έκδοσης έως τρεις (3 μήνες πριν την υποβολή τους)</w:t>
      </w:r>
      <w:r w:rsidRPr="008E5760">
        <w:rPr>
          <w:rFonts w:ascii="Tahoma" w:hAnsi="Tahoma" w:cs="Tahoma"/>
          <w:b/>
          <w:sz w:val="18"/>
          <w:szCs w:val="18"/>
        </w:rPr>
        <w:t xml:space="preserve">, </w:t>
      </w:r>
      <w:r w:rsidRPr="008E5760">
        <w:rPr>
          <w:rFonts w:ascii="Tahoma" w:hAnsi="Tahoma" w:cs="Tahoma"/>
          <w:sz w:val="18"/>
          <w:szCs w:val="18"/>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sz w:val="18"/>
          <w:szCs w:val="18"/>
        </w:rPr>
        <w:t>α) στις περιπτώσεις εταιριών περιορισμένης ευθύνης (Ε.Π.Ε.) και προσωπικών εταιριών (Ο.Ε. και Ε.Ε.), τους διαχειριστές,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sz w:val="18"/>
          <w:szCs w:val="18"/>
        </w:rPr>
        <w:t xml:space="preserve">β) στις περιπτώσεις ανωνύμων εταιριών (Α.Ε.), τον Διευθύνοντα Σύμβουλο, καθώς και όλα τα μέλη του Διοικητικού Συμβουλίου. </w:t>
      </w:r>
    </w:p>
    <w:p w:rsidR="008E52DC" w:rsidRDefault="008E52DC" w:rsidP="008E52DC">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8E5760">
        <w:rPr>
          <w:rFonts w:ascii="Tahoma" w:hAnsi="Tahoma" w:cs="Tahoma"/>
          <w:b/>
          <w:sz w:val="18"/>
          <w:szCs w:val="18"/>
          <w:u w:val="single"/>
        </w:rPr>
        <w:t>Φορολογική ενημερότητα</w:t>
      </w:r>
      <w:r w:rsidRPr="008E5760">
        <w:rPr>
          <w:rFonts w:ascii="Tahoma" w:hAnsi="Tahoma" w:cs="Tahoma"/>
          <w:sz w:val="18"/>
          <w:szCs w:val="18"/>
        </w:rPr>
        <w:t xml:space="preserve"> που να αναγράφει για ΚΑΘΕ ΝΟΜΙΜΗ ΧΡΗΣΗ ΕΚΤΟΣ ΕΙΣΠΡΑΞΗΣ ΚΑΙ ΕΚΤΟΣ ΜΕΤΑΒΙΒΑΣΗΣ  ΑΚΙΝΗΤΟΥ</w:t>
      </w:r>
    </w:p>
    <w:p w:rsidR="008E52DC" w:rsidRPr="008E5760" w:rsidRDefault="008E52DC" w:rsidP="008E52DC">
      <w:pPr>
        <w:pStyle w:val="a4"/>
        <w:numPr>
          <w:ilvl w:val="0"/>
          <w:numId w:val="11"/>
        </w:numPr>
        <w:spacing w:before="100" w:beforeAutospacing="1" w:after="100" w:afterAutospacing="1" w:line="240" w:lineRule="auto"/>
        <w:ind w:left="426" w:right="-85" w:hanging="417"/>
        <w:jc w:val="both"/>
        <w:rPr>
          <w:rFonts w:ascii="Tahoma" w:hAnsi="Tahoma" w:cs="Tahoma"/>
          <w:sz w:val="18"/>
          <w:szCs w:val="18"/>
        </w:rPr>
      </w:pPr>
      <w:r w:rsidRPr="008E5760">
        <w:rPr>
          <w:rFonts w:ascii="Tahoma" w:hAnsi="Tahoma" w:cs="Tahoma"/>
          <w:b/>
          <w:sz w:val="18"/>
          <w:szCs w:val="18"/>
          <w:u w:val="single"/>
        </w:rPr>
        <w:t>Ασφαλιστική ενημερότητα</w:t>
      </w:r>
      <w:r w:rsidRPr="008E5760">
        <w:rPr>
          <w:rFonts w:ascii="Tahoma" w:hAnsi="Tahoma" w:cs="Tahoma"/>
          <w:sz w:val="18"/>
          <w:szCs w:val="18"/>
        </w:rPr>
        <w:t xml:space="preserve"> που να αναγράφει ΓΙΑ ΣΥΜΜΕΤΟΧΗ ΣΕ ΔΙΑΓΩΝΙΣΜΟ ΠΡΟΜΗΘΕΙΩΝ ΤΟΥ ΔΗΜΟΣΙΟΥ ΚΑΙ   ΤΩΝ ΝΠΔΔ και ΓΙΑ ΣΥΜΜΕΤΟΧΗ ΣΕ ΔΗΜΟΠΡΑΣΙΕΣ  </w:t>
      </w:r>
    </w:p>
    <w:p w:rsidR="008E52DC" w:rsidRPr="008E5760" w:rsidRDefault="008E52DC" w:rsidP="00C0500D">
      <w:pPr>
        <w:spacing w:before="100" w:beforeAutospacing="1" w:after="100" w:afterAutospacing="1" w:line="240" w:lineRule="auto"/>
        <w:rPr>
          <w:rFonts w:ascii="Tahoma" w:hAnsi="Tahoma" w:cs="Tahoma"/>
          <w:b/>
          <w:sz w:val="18"/>
          <w:szCs w:val="18"/>
        </w:rPr>
      </w:pPr>
      <w:r w:rsidRPr="008E5760">
        <w:rPr>
          <w:rFonts w:ascii="Tahoma" w:hAnsi="Tahoma" w:cs="Tahoma"/>
          <w:b/>
          <w:sz w:val="18"/>
          <w:szCs w:val="18"/>
        </w:rPr>
        <w:t>Γ. ΤΕΧΝΙΚΗ ΚΑΙ ΟΙΚΟΝΟΜΙΚΗ ΠΡΟΣΦΟΡΑ.</w:t>
      </w:r>
    </w:p>
    <w:p w:rsidR="008E52DC" w:rsidRPr="008E5760" w:rsidRDefault="008E52DC" w:rsidP="00C0500D">
      <w:pPr>
        <w:pStyle w:val="10"/>
        <w:spacing w:before="100" w:beforeAutospacing="1" w:after="100" w:afterAutospacing="1" w:line="240" w:lineRule="auto"/>
        <w:jc w:val="both"/>
        <w:rPr>
          <w:rFonts w:ascii="Tahoma" w:hAnsi="Tahoma" w:cs="Tahoma"/>
          <w:b/>
          <w:bCs/>
          <w:sz w:val="18"/>
          <w:szCs w:val="18"/>
          <w:lang w:eastAsia="el-GR"/>
        </w:rPr>
      </w:pPr>
      <w:r w:rsidRPr="008E5760">
        <w:rPr>
          <w:rFonts w:ascii="Tahoma" w:hAnsi="Tahoma" w:cs="Tahoma"/>
          <w:b/>
          <w:bCs/>
          <w:sz w:val="18"/>
          <w:szCs w:val="18"/>
        </w:rPr>
        <w:t xml:space="preserve">Γα: </w:t>
      </w:r>
      <w:r w:rsidRPr="008E5760">
        <w:rPr>
          <w:rFonts w:ascii="Tahoma" w:hAnsi="Tahoma" w:cs="Tahoma"/>
          <w:b/>
          <w:bCs/>
          <w:sz w:val="18"/>
          <w:szCs w:val="18"/>
          <w:lang w:eastAsia="el-GR"/>
        </w:rPr>
        <w:t>ΤΕΧΝΙΚΗ ΠΡΟΣΦΟΡΑ</w:t>
      </w:r>
    </w:p>
    <w:p w:rsidR="00314C6E"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Στο φάκελο με την ένδειξη «ΤΕΧΝΙΚΗ ΠΡΟΣΦΟΡΑ» τοποθετούνται τα τεχνικά στοιχεία της προσφοράς που πρέπει να είναι σύμφωνα με τις τεχνικές προδιαγραφές.</w:t>
      </w:r>
    </w:p>
    <w:p w:rsidR="008E52DC" w:rsidRPr="00314C6E" w:rsidRDefault="00314C6E" w:rsidP="00314C6E">
      <w:pPr>
        <w:spacing w:after="0" w:line="240" w:lineRule="exact"/>
        <w:jc w:val="both"/>
        <w:rPr>
          <w:rFonts w:ascii="Tahoma" w:hAnsi="Tahoma" w:cs="Tahoma"/>
          <w:sz w:val="18"/>
          <w:szCs w:val="18"/>
        </w:rPr>
      </w:pPr>
      <w:r w:rsidRPr="00314C6E">
        <w:rPr>
          <w:rFonts w:ascii="Tahoma" w:hAnsi="Tahoma" w:cs="Tahoma"/>
          <w:sz w:val="18"/>
          <w:szCs w:val="18"/>
        </w:rPr>
        <w:t xml:space="preserve">H τεχνική προσφορά θα πρέπει να καλύπτει όλες τις Τεχνικές Προδιαγραφές που έχουν τεθεί από την αναθέτουσα αρχή στο Πίνακα με τα ζητούμενα είδη περιγράφοντας ακριβώς πώς οι συγκεκριμένες  προδιαγραφές πληρούνται. </w:t>
      </w:r>
      <w:r w:rsidR="008E52DC" w:rsidRPr="008E5760">
        <w:rPr>
          <w:rFonts w:ascii="Tahoma" w:hAnsi="Tahoma" w:cs="Tahoma"/>
          <w:sz w:val="18"/>
          <w:szCs w:val="18"/>
        </w:rPr>
        <w:t xml:space="preserve">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w:t>
      </w:r>
      <w:r w:rsidRPr="008E5760">
        <w:rPr>
          <w:rFonts w:ascii="Tahoma" w:hAnsi="Tahoma" w:cs="Tahoma"/>
          <w:sz w:val="18"/>
          <w:szCs w:val="18"/>
        </w:rPr>
        <w:lastRenderedPageBreak/>
        <w:t>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 Προσφορά στην οποία δεν θα υπάρχουν  οι ανωτέρω δηλώσεις  θα απορρίπτεται ως απαράδεκτη.</w:t>
      </w:r>
    </w:p>
    <w:p w:rsidR="008E52DC" w:rsidRPr="008E5760" w:rsidRDefault="008E52DC" w:rsidP="008E52DC">
      <w:pPr>
        <w:pStyle w:val="10"/>
        <w:spacing w:before="100" w:beforeAutospacing="1" w:after="100" w:afterAutospacing="1" w:line="240" w:lineRule="auto"/>
        <w:jc w:val="both"/>
        <w:rPr>
          <w:rFonts w:ascii="Tahoma" w:hAnsi="Tahoma" w:cs="Tahoma"/>
          <w:b/>
          <w:sz w:val="18"/>
          <w:szCs w:val="18"/>
        </w:rPr>
      </w:pPr>
      <w:proofErr w:type="spellStart"/>
      <w:r w:rsidRPr="008E5760">
        <w:rPr>
          <w:rFonts w:ascii="Tahoma" w:hAnsi="Tahoma" w:cs="Tahoma"/>
          <w:b/>
          <w:bCs/>
          <w:sz w:val="18"/>
          <w:szCs w:val="18"/>
        </w:rPr>
        <w:t>Γβ</w:t>
      </w:r>
      <w:proofErr w:type="spellEnd"/>
      <w:r w:rsidRPr="008E5760">
        <w:rPr>
          <w:rFonts w:ascii="Tahoma" w:hAnsi="Tahoma" w:cs="Tahoma"/>
          <w:b/>
          <w:bCs/>
          <w:sz w:val="18"/>
          <w:szCs w:val="18"/>
        </w:rPr>
        <w:t xml:space="preserve">.: </w:t>
      </w:r>
      <w:r w:rsidRPr="008E5760">
        <w:rPr>
          <w:rFonts w:ascii="Tahoma" w:hAnsi="Tahoma" w:cs="Tahoma"/>
          <w:b/>
          <w:bCs/>
          <w:sz w:val="18"/>
          <w:szCs w:val="18"/>
          <w:lang w:eastAsia="el-GR"/>
        </w:rPr>
        <w:t>ΟΙΚΟΝΟΜΙΚΗ ΠΡΟΣΦΟΡΑ</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Στο φάκελο τοποθετούνται τα οικονομικά στοιχεία, με την τιμή της προσφοράς σε Ευρώ.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Αντιπροσφορές δεν γίνονται δεκτές και απορρίπτονται ως απαράδεκτες.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Προσφορές που θέτουν όρο αναπροσαρμογής της τιμής απορρίπτονται ως απαράδεκτες.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  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Σε περίπτωση ασυνήθιστα χαμηλής οικονομικής προσφοράς, εφαρμόζονται τα προβλεπόμενα από το άρθρο 88 του ν. 4412/2016.</w:t>
      </w:r>
    </w:p>
    <w:p w:rsidR="008E52DC" w:rsidRPr="008E5760" w:rsidRDefault="008E52DC" w:rsidP="00877E0A">
      <w:pPr>
        <w:spacing w:before="100" w:beforeAutospacing="1" w:after="0" w:line="240" w:lineRule="auto"/>
        <w:rPr>
          <w:rFonts w:ascii="Tahoma" w:hAnsi="Tahoma" w:cs="Tahoma"/>
          <w:b/>
          <w:sz w:val="18"/>
          <w:szCs w:val="18"/>
        </w:rPr>
      </w:pPr>
      <w:r w:rsidRPr="008E5760">
        <w:rPr>
          <w:rFonts w:ascii="Tahoma" w:hAnsi="Tahoma" w:cs="Tahoma"/>
          <w:b/>
          <w:sz w:val="18"/>
          <w:szCs w:val="18"/>
        </w:rPr>
        <w:t>Δ.ΤΟΠΟΣ ΚΑΙ ΧΡΟΝΟΣ ΥΠΟΒΟΛΗΣ ΠΡΟΣΦΟΡΩΝ</w:t>
      </w:r>
    </w:p>
    <w:tbl>
      <w:tblPr>
        <w:tblW w:w="9963" w:type="dxa"/>
        <w:tblInd w:w="-34" w:type="dxa"/>
        <w:tblLook w:val="04A0"/>
      </w:tblPr>
      <w:tblGrid>
        <w:gridCol w:w="3400"/>
        <w:gridCol w:w="4625"/>
        <w:gridCol w:w="1938"/>
      </w:tblGrid>
      <w:tr w:rsidR="008E52DC" w:rsidRPr="008E5760" w:rsidTr="00B10533">
        <w:trPr>
          <w:trHeight w:val="581"/>
        </w:trPr>
        <w:tc>
          <w:tcPr>
            <w:tcW w:w="340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ΤΟΠΟΣ ΥΠΟΒΟΛΗΣ ΠΡΟΣΦΟΡΩΝ</w:t>
            </w:r>
          </w:p>
        </w:tc>
        <w:tc>
          <w:tcPr>
            <w:tcW w:w="4625" w:type="dxa"/>
            <w:tcBorders>
              <w:top w:val="single" w:sz="4" w:space="0" w:color="auto"/>
              <w:left w:val="nil"/>
              <w:bottom w:val="single" w:sz="4" w:space="0" w:color="auto"/>
              <w:right w:val="single" w:sz="4" w:space="0" w:color="auto"/>
            </w:tcBorders>
            <w:shd w:val="clear" w:color="000000" w:fill="D8D8D8"/>
            <w:vAlign w:val="bottom"/>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ΚΑΤΑΛΗΚΤΙΚΗ ΗΜΕΡΟΜΗΝΙΑ ΥΠΟΒΟΛΗΣ ΠΡΟΣΦΟΡΩΝ</w:t>
            </w:r>
          </w:p>
        </w:tc>
        <w:tc>
          <w:tcPr>
            <w:tcW w:w="1938" w:type="dxa"/>
            <w:tcBorders>
              <w:top w:val="single" w:sz="4" w:space="0" w:color="auto"/>
              <w:left w:val="nil"/>
              <w:bottom w:val="single" w:sz="4" w:space="0" w:color="auto"/>
              <w:right w:val="single" w:sz="4" w:space="0" w:color="auto"/>
            </w:tcBorders>
            <w:shd w:val="clear" w:color="000000" w:fill="D8D8D8"/>
            <w:noWrap/>
            <w:vAlign w:val="center"/>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 xml:space="preserve">ΤΟΠΟΣ ΔΙΕΝΕΡΓΕΙΑΣ </w:t>
            </w:r>
          </w:p>
        </w:tc>
      </w:tr>
      <w:tr w:rsidR="008E52DC" w:rsidRPr="008E5760" w:rsidTr="00B10533">
        <w:trPr>
          <w:trHeight w:val="332"/>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8E52DC" w:rsidRPr="008E5760" w:rsidRDefault="008E52DC" w:rsidP="00B10533">
            <w:pPr>
              <w:rPr>
                <w:rFonts w:ascii="Tahoma" w:hAnsi="Tahoma" w:cs="Tahoma"/>
                <w:sz w:val="18"/>
                <w:szCs w:val="18"/>
                <w:u w:val="single"/>
              </w:rPr>
            </w:pPr>
            <w:r w:rsidRPr="008E5760">
              <w:rPr>
                <w:rFonts w:ascii="Tahoma" w:hAnsi="Tahoma" w:cs="Tahoma"/>
                <w:b/>
                <w:bCs/>
                <w:sz w:val="18"/>
                <w:szCs w:val="18"/>
              </w:rPr>
              <w:t>Ν.Μ.ΑΓΡΙΝΙΟΥ</w:t>
            </w:r>
          </w:p>
        </w:tc>
        <w:tc>
          <w:tcPr>
            <w:tcW w:w="4625" w:type="dxa"/>
            <w:tcBorders>
              <w:top w:val="nil"/>
              <w:left w:val="nil"/>
              <w:bottom w:val="single" w:sz="4" w:space="0" w:color="auto"/>
              <w:right w:val="single" w:sz="4" w:space="0" w:color="auto"/>
            </w:tcBorders>
            <w:shd w:val="clear" w:color="auto" w:fill="auto"/>
            <w:noWrap/>
            <w:vAlign w:val="bottom"/>
            <w:hideMark/>
          </w:tcPr>
          <w:p w:rsidR="008E52DC" w:rsidRPr="00F42A2F" w:rsidRDefault="000F59EC" w:rsidP="00B10533">
            <w:pPr>
              <w:rPr>
                <w:rFonts w:ascii="Tahoma" w:hAnsi="Tahoma" w:cs="Tahoma"/>
                <w:b/>
                <w:sz w:val="18"/>
                <w:szCs w:val="18"/>
              </w:rPr>
            </w:pPr>
            <w:r>
              <w:rPr>
                <w:rFonts w:ascii="Tahoma" w:hAnsi="Tahoma" w:cs="Tahoma"/>
                <w:b/>
                <w:sz w:val="18"/>
                <w:szCs w:val="18"/>
              </w:rPr>
              <w:t>Δευτέρα 15/09</w:t>
            </w:r>
            <w:r w:rsidR="008E52DC" w:rsidRPr="00F42A2F">
              <w:rPr>
                <w:rFonts w:ascii="Tahoma" w:hAnsi="Tahoma" w:cs="Tahoma"/>
                <w:b/>
                <w:sz w:val="18"/>
                <w:szCs w:val="18"/>
              </w:rPr>
              <w:t>/2025</w:t>
            </w:r>
            <w:r w:rsidR="00E51473">
              <w:rPr>
                <w:rFonts w:ascii="Tahoma" w:hAnsi="Tahoma" w:cs="Tahoma"/>
                <w:b/>
                <w:sz w:val="18"/>
                <w:szCs w:val="18"/>
              </w:rPr>
              <w:t xml:space="preserve"> και ώρα 11:00 </w:t>
            </w:r>
            <w:proofErr w:type="spellStart"/>
            <w:r w:rsidR="00E51473">
              <w:rPr>
                <w:rFonts w:ascii="Tahoma" w:hAnsi="Tahoma" w:cs="Tahoma"/>
                <w:b/>
                <w:sz w:val="18"/>
                <w:szCs w:val="18"/>
              </w:rPr>
              <w:t>π.μ</w:t>
            </w:r>
            <w:proofErr w:type="spellEnd"/>
          </w:p>
        </w:tc>
        <w:tc>
          <w:tcPr>
            <w:tcW w:w="1938" w:type="dxa"/>
            <w:tcBorders>
              <w:top w:val="nil"/>
              <w:left w:val="nil"/>
              <w:bottom w:val="single" w:sz="4" w:space="0" w:color="auto"/>
              <w:right w:val="single" w:sz="4" w:space="0" w:color="auto"/>
            </w:tcBorders>
            <w:shd w:val="clear" w:color="auto" w:fill="auto"/>
            <w:noWrap/>
            <w:vAlign w:val="bottom"/>
            <w:hideMark/>
          </w:tcPr>
          <w:p w:rsidR="008E52DC" w:rsidRPr="008E5760" w:rsidRDefault="008E52DC" w:rsidP="00B10533">
            <w:pPr>
              <w:rPr>
                <w:rFonts w:ascii="Tahoma" w:hAnsi="Tahoma" w:cs="Tahoma"/>
                <w:sz w:val="18"/>
                <w:szCs w:val="18"/>
              </w:rPr>
            </w:pPr>
            <w:r w:rsidRPr="008E5760">
              <w:rPr>
                <w:rFonts w:ascii="Tahoma" w:hAnsi="Tahoma" w:cs="Tahoma"/>
                <w:b/>
                <w:bCs/>
                <w:sz w:val="18"/>
                <w:szCs w:val="18"/>
              </w:rPr>
              <w:t>Ν.Μ.ΑΓΡΙΝΙΟΥ</w:t>
            </w:r>
          </w:p>
        </w:tc>
      </w:tr>
    </w:tbl>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8E5760">
        <w:rPr>
          <w:rFonts w:ascii="Tahoma" w:hAnsi="Tahoma" w:cs="Tahoma"/>
          <w:sz w:val="18"/>
          <w:szCs w:val="18"/>
        </w:rPr>
        <w:t>iSupplies</w:t>
      </w:r>
      <w:proofErr w:type="spellEnd"/>
      <w:r w:rsidRPr="008E5760">
        <w:rPr>
          <w:rFonts w:ascii="Tahoma" w:hAnsi="Tahoma" w:cs="Tahoma"/>
          <w:sz w:val="18"/>
          <w:szCs w:val="18"/>
        </w:rPr>
        <w:t xml:space="preserve"> (</w:t>
      </w:r>
      <w:hyperlink r:id="rId11" w:history="1">
        <w:r w:rsidRPr="008E5760">
          <w:rPr>
            <w:rFonts w:ascii="Tahoma" w:hAnsi="Tahoma" w:cs="Tahoma"/>
            <w:sz w:val="18"/>
            <w:szCs w:val="18"/>
          </w:rPr>
          <w:t>http://isupplies.gr</w:t>
        </w:r>
      </w:hyperlink>
      <w:r w:rsidRPr="008E5760">
        <w:rPr>
          <w:rFonts w:ascii="Tahoma" w:hAnsi="Tahoma" w:cs="Tahoma"/>
          <w:sz w:val="18"/>
          <w:szCs w:val="18"/>
        </w:rPr>
        <w:t xml:space="preserve">) της εταιρείας </w:t>
      </w:r>
      <w:proofErr w:type="spellStart"/>
      <w:r w:rsidRPr="008E5760">
        <w:rPr>
          <w:rFonts w:ascii="Tahoma" w:hAnsi="Tahoma" w:cs="Tahoma"/>
          <w:sz w:val="18"/>
          <w:szCs w:val="18"/>
        </w:rPr>
        <w:t>iSmart</w:t>
      </w:r>
      <w:proofErr w:type="spellEnd"/>
      <w:r w:rsidRPr="008E5760">
        <w:rPr>
          <w:rFonts w:ascii="Tahoma" w:hAnsi="Tahoma" w:cs="Tahoma"/>
          <w:sz w:val="18"/>
          <w:szCs w:val="18"/>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8E52DC" w:rsidRPr="003D2D0D" w:rsidRDefault="008E52DC" w:rsidP="00877E0A">
      <w:pPr>
        <w:spacing w:before="100" w:beforeAutospacing="1" w:after="100" w:afterAutospacing="1" w:line="240" w:lineRule="auto"/>
        <w:rPr>
          <w:rFonts w:ascii="Tahoma" w:hAnsi="Tahoma" w:cs="Tahoma"/>
          <w:b/>
          <w:sz w:val="18"/>
          <w:szCs w:val="18"/>
        </w:rPr>
      </w:pPr>
      <w:r w:rsidRPr="003D2D0D">
        <w:rPr>
          <w:rFonts w:ascii="Tahoma" w:hAnsi="Tahoma" w:cs="Tahoma"/>
          <w:b/>
          <w:sz w:val="18"/>
          <w:szCs w:val="18"/>
        </w:rPr>
        <w:t>Ε. ΓΕΝΙΚΑ</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Ε.1. Εγγυήσεις  (καλής εκτέλεσης)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8E52DC" w:rsidRPr="003D2D0D" w:rsidRDefault="008E52DC" w:rsidP="008E52DC">
      <w:pPr>
        <w:spacing w:before="100" w:beforeAutospacing="1" w:after="100" w:afterAutospacing="1"/>
        <w:rPr>
          <w:rFonts w:ascii="Tahoma" w:hAnsi="Tahoma" w:cs="Tahoma"/>
          <w:b/>
          <w:sz w:val="18"/>
          <w:szCs w:val="18"/>
        </w:rPr>
      </w:pPr>
      <w:bookmarkStart w:id="1" w:name="__RefHeading___Toc470009823"/>
      <w:r w:rsidRPr="003D2D0D">
        <w:rPr>
          <w:rFonts w:ascii="Tahoma" w:hAnsi="Tahoma" w:cs="Tahoma"/>
          <w:b/>
          <w:sz w:val="18"/>
          <w:szCs w:val="18"/>
        </w:rPr>
        <w:t>Ε.2.  Τροποποίηση σύμβασης κατά τη διάρκειά της</w:t>
      </w:r>
      <w:bookmarkEnd w:id="1"/>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lastRenderedPageBreak/>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3D2D0D">
        <w:rPr>
          <w:rFonts w:ascii="Tahoma" w:hAnsi="Tahoma" w:cs="Tahoma"/>
          <w:sz w:val="18"/>
          <w:szCs w:val="18"/>
        </w:rPr>
        <w:t>περ</w:t>
      </w:r>
      <w:proofErr w:type="spellEnd"/>
      <w:r w:rsidRPr="003D2D0D">
        <w:rPr>
          <w:rFonts w:ascii="Tahoma" w:hAnsi="Tahoma" w:cs="Tahoma"/>
          <w:sz w:val="18"/>
          <w:szCs w:val="18"/>
        </w:rPr>
        <w:t xml:space="preserve">. β  της παρ. 11 του άρθρου 221 του ν. 4412. </w:t>
      </w:r>
    </w:p>
    <w:p w:rsidR="008E52DC" w:rsidRPr="003D2D0D" w:rsidRDefault="008E52DC" w:rsidP="008E52DC">
      <w:pPr>
        <w:spacing w:before="100" w:beforeAutospacing="1" w:after="100" w:afterAutospacing="1"/>
        <w:rPr>
          <w:rFonts w:ascii="Tahoma" w:hAnsi="Tahoma" w:cs="Tahoma"/>
          <w:b/>
          <w:sz w:val="18"/>
          <w:szCs w:val="18"/>
        </w:rPr>
      </w:pPr>
      <w:bookmarkStart w:id="2" w:name="_Toc74084892"/>
      <w:r w:rsidRPr="003D2D0D">
        <w:rPr>
          <w:rFonts w:ascii="Tahoma" w:hAnsi="Tahoma" w:cs="Tahoma"/>
          <w:b/>
          <w:sz w:val="18"/>
          <w:szCs w:val="18"/>
        </w:rPr>
        <w:t>Ε.3. Παραλαβή υλικών - Χρόνος και τρόπος παραλαβής υλικών</w:t>
      </w:r>
      <w:bookmarkEnd w:id="2"/>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παράδοση των υλικών θα γίνει εντός πέντε (5) ημερολογιακών ημερών από την ημερομηνία παραγγελίας, στις αποθήκες των Νοσηλευτικών Μονάδων ή στο χώρο που θα τους υποδειχθεί από το γραφείο Διαχείρισης, τμηματικά και ανάλογα με τις ανάγκες του φορέα με έξοδα, ευθύνη και μέριμνα του Αναδόχου.</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D2D0D">
        <w:rPr>
          <w:rFonts w:ascii="Tahoma" w:hAnsi="Tahoma" w:cs="Tahoma"/>
          <w:sz w:val="18"/>
          <w:szCs w:val="18"/>
        </w:rPr>
        <w:t>περ</w:t>
      </w:r>
      <w:proofErr w:type="spellEnd"/>
      <w:r w:rsidRPr="003D2D0D">
        <w:rPr>
          <w:rFonts w:ascii="Tahoma" w:hAnsi="Tahoma" w:cs="Tahoma"/>
          <w:sz w:val="18"/>
          <w:szCs w:val="18"/>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3" w:name="__RefHeading___Toc470009824"/>
    </w:p>
    <w:p w:rsidR="008E52DC" w:rsidRPr="003D2D0D" w:rsidRDefault="008E52DC" w:rsidP="00C0500D">
      <w:pPr>
        <w:spacing w:before="100" w:beforeAutospacing="1" w:after="100" w:afterAutospacing="1" w:line="240" w:lineRule="auto"/>
        <w:rPr>
          <w:rFonts w:ascii="Tahoma" w:hAnsi="Tahoma" w:cs="Tahoma"/>
          <w:b/>
          <w:sz w:val="18"/>
          <w:szCs w:val="18"/>
        </w:rPr>
      </w:pPr>
      <w:r w:rsidRPr="003D2D0D">
        <w:rPr>
          <w:rFonts w:ascii="Tahoma" w:hAnsi="Tahoma" w:cs="Tahoma"/>
          <w:b/>
          <w:sz w:val="18"/>
          <w:szCs w:val="18"/>
        </w:rPr>
        <w:t>Ε.4.</w:t>
      </w:r>
      <w:r w:rsidRPr="003D2D0D">
        <w:rPr>
          <w:rFonts w:ascii="Tahoma" w:hAnsi="Tahoma" w:cs="Tahoma"/>
          <w:b/>
          <w:sz w:val="18"/>
          <w:szCs w:val="18"/>
        </w:rPr>
        <w:tab/>
        <w:t>Δικαίωμα μονομερούς λύσης της σύμβασης</w:t>
      </w:r>
      <w:bookmarkEnd w:id="3"/>
    </w:p>
    <w:p w:rsidR="008E52DC" w:rsidRPr="003D2D0D" w:rsidRDefault="008E52DC" w:rsidP="00C0500D">
      <w:pPr>
        <w:spacing w:before="100" w:beforeAutospacing="1" w:after="100" w:afterAutospacing="1" w:line="240" w:lineRule="auto"/>
        <w:rPr>
          <w:rFonts w:ascii="Tahoma" w:hAnsi="Tahoma" w:cs="Tahoma"/>
          <w:sz w:val="18"/>
          <w:szCs w:val="18"/>
        </w:rPr>
      </w:pPr>
      <w:r w:rsidRPr="003D2D0D">
        <w:rPr>
          <w:rFonts w:ascii="Tahoma" w:hAnsi="Tahoma" w:cs="Tahoma"/>
          <w:sz w:val="18"/>
          <w:szCs w:val="18"/>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β) ο προσωρινός ανάδοχος, κατά το χρόνο της ανάθεσης της σύμβασης, τελούσε σε μια από τις καταστάσεις που αναφέρονται  στα Άρθρα 73 και 74  του ν. 4412/2016</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δ)  Εφόσον υπογραφούν νέες συμβάσεις από κεντρικούς διαγωνισμούς που θα </w:t>
      </w:r>
      <w:proofErr w:type="spellStart"/>
      <w:r w:rsidRPr="003D2D0D">
        <w:rPr>
          <w:rFonts w:ascii="Tahoma" w:hAnsi="Tahoma" w:cs="Tahoma"/>
          <w:sz w:val="18"/>
          <w:szCs w:val="18"/>
        </w:rPr>
        <w:t>διενερηθούν</w:t>
      </w:r>
      <w:proofErr w:type="spellEnd"/>
      <w:r w:rsidRPr="003D2D0D">
        <w:rPr>
          <w:rFonts w:ascii="Tahoma" w:hAnsi="Tahoma" w:cs="Tahoma"/>
          <w:sz w:val="18"/>
          <w:szCs w:val="18"/>
        </w:rPr>
        <w:t xml:space="preserve"> από την ΕΚΑΠΥ βάσει των Γ2γ/Γ.Π. 18914/10.04.203 και  Γ2γ/οικ. 21159/10.04.203 υπουργικών αποφάσεων.</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Ε.5 Κατακύρωση - σύναψη σύμβασης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 Στην απόφαση κατακύρωσης αναφέρονται υποχρεωτικά οι προθεσμίες για την αναστολή της σύναψης της σύμβασης, σύμφωνα με τα άρθρα </w:t>
      </w:r>
      <w:hyperlink r:id="rId12" w:anchor="art360" w:history="1">
        <w:r w:rsidRPr="003D2D0D">
          <w:rPr>
            <w:rFonts w:ascii="Tahoma" w:hAnsi="Tahoma" w:cs="Tahoma"/>
            <w:sz w:val="18"/>
            <w:szCs w:val="18"/>
          </w:rPr>
          <w:t>360</w:t>
        </w:r>
      </w:hyperlink>
      <w:r w:rsidRPr="003D2D0D">
        <w:rPr>
          <w:rFonts w:ascii="Tahoma" w:hAnsi="Tahoma" w:cs="Tahoma"/>
          <w:sz w:val="18"/>
          <w:szCs w:val="18"/>
        </w:rPr>
        <w:t> έως </w:t>
      </w:r>
      <w:hyperlink r:id="rId13" w:anchor="art372" w:history="1">
        <w:r w:rsidRPr="003D2D0D">
          <w:rPr>
            <w:rFonts w:ascii="Tahoma" w:hAnsi="Tahoma" w:cs="Tahoma"/>
            <w:sz w:val="18"/>
            <w:szCs w:val="18"/>
          </w:rPr>
          <w:t>372</w:t>
        </w:r>
      </w:hyperlink>
      <w:r w:rsidRPr="003D2D0D">
        <w:rPr>
          <w:rFonts w:ascii="Tahoma" w:hAnsi="Tahoma" w:cs="Tahoma"/>
          <w:sz w:val="18"/>
          <w:szCs w:val="18"/>
        </w:rPr>
        <w:t xml:space="preserve"> του ν.4412/2016. Στις διαδικασίες ανάθεσης δημόσιας σύμβασης προμήθειας αγαθών ή παροχής γενικών υπηρεσιών, η αναθέτουσα αρχή, αιτιολογημένα και κατόπιν γνώμης του αρμοδίου γνωμοδοτικού οργάνου, μπορεί να κατακυρώσει τη σύμβαση για ολόκληρη ή μεγαλύτερη ή μικρότερη ποσότητα, αγαθών ή παρεχόμενων υπηρεσιών, από αυτήν που καθορίζεται στα έγγραφα της παρούσας πρόσκλησης και  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b/>
          <w:sz w:val="18"/>
          <w:szCs w:val="18"/>
        </w:rPr>
        <w:t>Ε.6. Εχεμύθεια</w:t>
      </w:r>
      <w:r w:rsidRPr="003D2D0D">
        <w:rPr>
          <w:color w:val="000000"/>
          <w:sz w:val="21"/>
        </w:rPr>
        <w:t xml:space="preserve">  </w:t>
      </w:r>
    </w:p>
    <w:p w:rsidR="00166444" w:rsidRDefault="008E52DC" w:rsidP="00877E0A">
      <w:pPr>
        <w:spacing w:before="100" w:beforeAutospacing="1" w:after="0" w:line="240" w:lineRule="auto"/>
        <w:rPr>
          <w:rFonts w:ascii="Tahoma" w:hAnsi="Tahoma" w:cs="Tahoma"/>
          <w:sz w:val="18"/>
          <w:szCs w:val="18"/>
        </w:rPr>
      </w:pPr>
      <w:r w:rsidRPr="003D2D0D">
        <w:rPr>
          <w:rFonts w:ascii="Tahoma" w:hAnsi="Tahoma" w:cs="Tahoma"/>
          <w:sz w:val="18"/>
          <w:szCs w:val="18"/>
        </w:rPr>
        <w:t>Η Αναθέτουσα αρχή  με σκοπό  την προστασία του εμπιστευτικού χαρακτήρα των πληροφοριών, τις οποίες παρέχουν οι  αναθέτουσες αρχές καθ’ όλη τη διαδικασία σύναψης συμβάσεων μαζί με την υπογραφή του συμφωνητικού  από τον τελικό ανάδοχο θα διαθέτει προς υπογραφή και ΔΗΛΩΣΗ ΕΜΠΙΣΤΕΥΤΙΚΟΤΗΤΑΣ (Άρθρο 21 παρ. 2, ν. 4412/2016)η οποία θα διασφαλίζει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p w:rsidR="00880FD6" w:rsidRDefault="00C0500D" w:rsidP="00DB0882">
      <w:pPr>
        <w:tabs>
          <w:tab w:val="left" w:pos="6090"/>
        </w:tabs>
        <w:spacing w:line="360" w:lineRule="auto"/>
        <w:rPr>
          <w:rFonts w:ascii="Tahoma" w:hAnsi="Tahoma" w:cs="Tahoma"/>
          <w:b/>
          <w:sz w:val="20"/>
          <w:szCs w:val="20"/>
        </w:rPr>
      </w:pPr>
      <w:r>
        <w:rPr>
          <w:rFonts w:ascii="Tahoma" w:hAnsi="Tahoma" w:cs="Tahoma"/>
          <w:b/>
          <w:sz w:val="20"/>
          <w:szCs w:val="20"/>
        </w:rPr>
        <w:t xml:space="preserve">                                                                                           </w:t>
      </w:r>
    </w:p>
    <w:p w:rsidR="00665714" w:rsidRPr="00394110" w:rsidRDefault="00880FD6" w:rsidP="00C0500D">
      <w:pPr>
        <w:tabs>
          <w:tab w:val="left" w:pos="6090"/>
        </w:tabs>
        <w:spacing w:line="360" w:lineRule="auto"/>
        <w:jc w:val="center"/>
        <w:rPr>
          <w:rFonts w:ascii="Tahoma" w:hAnsi="Tahoma" w:cs="Tahoma"/>
          <w:b/>
          <w:sz w:val="20"/>
          <w:szCs w:val="20"/>
        </w:rPr>
      </w:pPr>
      <w:r>
        <w:rPr>
          <w:rFonts w:ascii="Tahoma" w:hAnsi="Tahoma" w:cs="Tahoma"/>
          <w:b/>
          <w:sz w:val="20"/>
          <w:szCs w:val="20"/>
        </w:rPr>
        <w:t xml:space="preserve">                                       </w:t>
      </w:r>
      <w:r w:rsidR="00C0500D">
        <w:rPr>
          <w:rFonts w:ascii="Tahoma" w:hAnsi="Tahoma" w:cs="Tahoma"/>
          <w:b/>
          <w:sz w:val="20"/>
          <w:szCs w:val="20"/>
        </w:rPr>
        <w:t xml:space="preserve"> </w:t>
      </w:r>
      <w:r>
        <w:rPr>
          <w:rFonts w:ascii="Tahoma" w:hAnsi="Tahoma" w:cs="Tahoma"/>
          <w:b/>
          <w:sz w:val="20"/>
          <w:szCs w:val="20"/>
        </w:rPr>
        <w:t xml:space="preserve">                                                      </w:t>
      </w:r>
      <w:r w:rsidR="00C0500D">
        <w:rPr>
          <w:rFonts w:ascii="Tahoma" w:hAnsi="Tahoma" w:cs="Tahoma"/>
          <w:b/>
          <w:sz w:val="20"/>
          <w:szCs w:val="20"/>
        </w:rPr>
        <w:t xml:space="preserve">  </w:t>
      </w:r>
      <w:r w:rsidR="00665714" w:rsidRPr="00394110">
        <w:rPr>
          <w:rFonts w:ascii="Tahoma" w:hAnsi="Tahoma" w:cs="Tahoma"/>
          <w:b/>
          <w:sz w:val="20"/>
          <w:szCs w:val="20"/>
        </w:rPr>
        <w:t>Ο  ΔΙΟΙΚΗΤΗΣ</w:t>
      </w:r>
    </w:p>
    <w:p w:rsidR="00C0500D" w:rsidRDefault="00665714" w:rsidP="00F616E9">
      <w:pPr>
        <w:pStyle w:val="Bodytext20"/>
        <w:shd w:val="clear" w:color="auto" w:fill="auto"/>
        <w:spacing w:after="120" w:line="180" w:lineRule="exact"/>
        <w:ind w:firstLine="0"/>
        <w:rPr>
          <w:rFonts w:ascii="Tahoma" w:hAnsi="Tahoma" w:cs="Tahoma"/>
          <w:b/>
          <w:sz w:val="20"/>
          <w:szCs w:val="20"/>
        </w:rPr>
      </w:pPr>
      <w:r w:rsidRPr="00394110">
        <w:rPr>
          <w:rFonts w:ascii="Tahoma" w:hAnsi="Tahoma" w:cs="Tahoma"/>
          <w:b/>
          <w:sz w:val="20"/>
          <w:szCs w:val="20"/>
        </w:rPr>
        <w:t xml:space="preserve">                                                                                    </w:t>
      </w:r>
      <w:r w:rsidR="005D1C4E" w:rsidRPr="00394110">
        <w:rPr>
          <w:rFonts w:ascii="Tahoma" w:hAnsi="Tahoma" w:cs="Tahoma"/>
          <w:b/>
          <w:sz w:val="20"/>
          <w:szCs w:val="20"/>
        </w:rPr>
        <w:t xml:space="preserve">              </w:t>
      </w:r>
      <w:r w:rsidR="00552B0A" w:rsidRPr="00394110">
        <w:rPr>
          <w:rFonts w:ascii="Tahoma" w:hAnsi="Tahoma" w:cs="Tahoma"/>
          <w:b/>
          <w:sz w:val="20"/>
          <w:szCs w:val="20"/>
        </w:rPr>
        <w:t xml:space="preserve">            </w:t>
      </w:r>
      <w:r w:rsidR="001824C2" w:rsidRPr="00394110">
        <w:rPr>
          <w:rFonts w:ascii="Tahoma" w:hAnsi="Tahoma" w:cs="Tahoma"/>
          <w:b/>
          <w:sz w:val="20"/>
          <w:szCs w:val="20"/>
        </w:rPr>
        <w:t xml:space="preserve">            </w:t>
      </w:r>
    </w:p>
    <w:p w:rsidR="00DB0882" w:rsidRDefault="00DB0882" w:rsidP="00F616E9">
      <w:pPr>
        <w:pStyle w:val="Bodytext20"/>
        <w:shd w:val="clear" w:color="auto" w:fill="auto"/>
        <w:spacing w:after="120" w:line="180" w:lineRule="exact"/>
        <w:ind w:firstLine="0"/>
        <w:rPr>
          <w:rFonts w:ascii="Tahoma" w:hAnsi="Tahoma" w:cs="Tahoma"/>
          <w:b/>
          <w:sz w:val="20"/>
          <w:szCs w:val="20"/>
        </w:rPr>
      </w:pPr>
    </w:p>
    <w:p w:rsidR="00665714" w:rsidRPr="00394110" w:rsidRDefault="00C0500D" w:rsidP="00F616E9">
      <w:pPr>
        <w:pStyle w:val="Bodytext20"/>
        <w:shd w:val="clear" w:color="auto" w:fill="auto"/>
        <w:spacing w:after="120" w:line="180" w:lineRule="exact"/>
        <w:ind w:firstLine="0"/>
        <w:rPr>
          <w:rFonts w:ascii="Tahoma" w:hAnsi="Tahoma" w:cs="Tahoma"/>
          <w:sz w:val="20"/>
          <w:szCs w:val="20"/>
        </w:rPr>
      </w:pPr>
      <w:r>
        <w:rPr>
          <w:rFonts w:ascii="Tahoma" w:hAnsi="Tahoma" w:cs="Tahoma"/>
          <w:b/>
          <w:sz w:val="20"/>
          <w:szCs w:val="20"/>
        </w:rPr>
        <w:t xml:space="preserve">                                                                                                                </w:t>
      </w:r>
      <w:r w:rsidR="00552B0A" w:rsidRPr="00394110">
        <w:rPr>
          <w:rFonts w:ascii="Tahoma" w:hAnsi="Tahoma" w:cs="Tahoma"/>
          <w:b/>
          <w:sz w:val="20"/>
          <w:szCs w:val="20"/>
        </w:rPr>
        <w:t xml:space="preserve">  </w:t>
      </w:r>
      <w:r w:rsidR="00665714" w:rsidRPr="00394110">
        <w:rPr>
          <w:rFonts w:ascii="Tahoma" w:hAnsi="Tahoma" w:cs="Tahoma"/>
          <w:b/>
          <w:sz w:val="20"/>
          <w:szCs w:val="20"/>
        </w:rPr>
        <w:t xml:space="preserve">ΣΕΡΑΣΚΕΡΗΣ </w:t>
      </w:r>
      <w:r w:rsidR="009E391D">
        <w:rPr>
          <w:rFonts w:ascii="Tahoma" w:hAnsi="Tahoma" w:cs="Tahoma"/>
          <w:b/>
          <w:sz w:val="20"/>
          <w:szCs w:val="20"/>
        </w:rPr>
        <w:t>Ι.</w:t>
      </w:r>
      <w:r w:rsidR="00665714" w:rsidRPr="00394110">
        <w:rPr>
          <w:rFonts w:ascii="Tahoma" w:hAnsi="Tahoma" w:cs="Tahoma"/>
          <w:b/>
          <w:sz w:val="20"/>
          <w:szCs w:val="20"/>
        </w:rPr>
        <w:t xml:space="preserve">ΜΙΧΑΗΛ </w:t>
      </w:r>
    </w:p>
    <w:p w:rsidR="00F83509" w:rsidRPr="00394110" w:rsidRDefault="00F83509" w:rsidP="00EE3F31">
      <w:pPr>
        <w:spacing w:after="0" w:line="240" w:lineRule="auto"/>
        <w:jc w:val="both"/>
        <w:rPr>
          <w:rFonts w:ascii="Tahoma" w:hAnsi="Tahoma" w:cs="Tahoma"/>
          <w:sz w:val="20"/>
          <w:szCs w:val="20"/>
        </w:rPr>
      </w:pPr>
    </w:p>
    <w:sectPr w:rsidR="00F83509" w:rsidRPr="00394110" w:rsidSect="003440B6">
      <w:pgSz w:w="11906" w:h="16838"/>
      <w:pgMar w:top="568" w:right="99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531993"/>
    <w:multiLevelType w:val="hybridMultilevel"/>
    <w:tmpl w:val="8078F01E"/>
    <w:lvl w:ilvl="0" w:tplc="5D3AF62A">
      <w:numFmt w:val="bullet"/>
      <w:lvlText w:val=""/>
      <w:lvlJc w:val="left"/>
      <w:pPr>
        <w:tabs>
          <w:tab w:val="num" w:pos="930"/>
        </w:tabs>
        <w:ind w:left="930" w:hanging="570"/>
      </w:pPr>
      <w:rPr>
        <w:rFonts w:ascii="Symbol" w:eastAsia="Times New Roman" w:hAnsi="Symbol" w:cs="Times New Roman" w:hint="default"/>
        <w:b w:val="0"/>
        <w:color w:val="000000"/>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9B369C"/>
    <w:multiLevelType w:val="hybridMultilevel"/>
    <w:tmpl w:val="6464D6E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B451F5"/>
    <w:multiLevelType w:val="hybridMultilevel"/>
    <w:tmpl w:val="CEC886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1">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4"/>
  </w:num>
  <w:num w:numId="5">
    <w:abstractNumId w:val="8"/>
  </w:num>
  <w:num w:numId="6">
    <w:abstractNumId w:val="0"/>
  </w:num>
  <w:num w:numId="7">
    <w:abstractNumId w:val="13"/>
  </w:num>
  <w:num w:numId="8">
    <w:abstractNumId w:val="7"/>
  </w:num>
  <w:num w:numId="9">
    <w:abstractNumId w:val="12"/>
  </w:num>
  <w:num w:numId="10">
    <w:abstractNumId w:val="3"/>
  </w:num>
  <w:num w:numId="11">
    <w:abstractNumId w:val="10"/>
  </w:num>
  <w:num w:numId="12">
    <w:abstractNumId w:val="2"/>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0AA1"/>
    <w:rsid w:val="00002BF2"/>
    <w:rsid w:val="00006B50"/>
    <w:rsid w:val="000125FE"/>
    <w:rsid w:val="0001675B"/>
    <w:rsid w:val="0002143E"/>
    <w:rsid w:val="00023784"/>
    <w:rsid w:val="0002381F"/>
    <w:rsid w:val="00025AAD"/>
    <w:rsid w:val="000324B3"/>
    <w:rsid w:val="000351B6"/>
    <w:rsid w:val="0003587C"/>
    <w:rsid w:val="00036993"/>
    <w:rsid w:val="0004207A"/>
    <w:rsid w:val="00046F0E"/>
    <w:rsid w:val="00047C63"/>
    <w:rsid w:val="0005064B"/>
    <w:rsid w:val="000653F4"/>
    <w:rsid w:val="000773AB"/>
    <w:rsid w:val="000774CD"/>
    <w:rsid w:val="00080E6F"/>
    <w:rsid w:val="00081175"/>
    <w:rsid w:val="0008237D"/>
    <w:rsid w:val="00084A83"/>
    <w:rsid w:val="00086306"/>
    <w:rsid w:val="000910E7"/>
    <w:rsid w:val="0009444B"/>
    <w:rsid w:val="000A671D"/>
    <w:rsid w:val="000B56DC"/>
    <w:rsid w:val="000B6509"/>
    <w:rsid w:val="000C10E7"/>
    <w:rsid w:val="000C32CD"/>
    <w:rsid w:val="000C65AE"/>
    <w:rsid w:val="000E4435"/>
    <w:rsid w:val="000F041B"/>
    <w:rsid w:val="000F0C62"/>
    <w:rsid w:val="000F15FC"/>
    <w:rsid w:val="000F2A08"/>
    <w:rsid w:val="000F3A1C"/>
    <w:rsid w:val="000F59EC"/>
    <w:rsid w:val="00100A69"/>
    <w:rsid w:val="00101BFE"/>
    <w:rsid w:val="00105571"/>
    <w:rsid w:val="00110C08"/>
    <w:rsid w:val="00111CBD"/>
    <w:rsid w:val="001130D5"/>
    <w:rsid w:val="001158D5"/>
    <w:rsid w:val="00123915"/>
    <w:rsid w:val="00130111"/>
    <w:rsid w:val="00130148"/>
    <w:rsid w:val="00133D71"/>
    <w:rsid w:val="00137538"/>
    <w:rsid w:val="001375A4"/>
    <w:rsid w:val="001406AF"/>
    <w:rsid w:val="0014555D"/>
    <w:rsid w:val="0015050A"/>
    <w:rsid w:val="00153360"/>
    <w:rsid w:val="00153C7F"/>
    <w:rsid w:val="00155022"/>
    <w:rsid w:val="0016314B"/>
    <w:rsid w:val="00163898"/>
    <w:rsid w:val="00166444"/>
    <w:rsid w:val="00166CFD"/>
    <w:rsid w:val="00172A96"/>
    <w:rsid w:val="00174913"/>
    <w:rsid w:val="00175A40"/>
    <w:rsid w:val="00177D48"/>
    <w:rsid w:val="00180224"/>
    <w:rsid w:val="001813F8"/>
    <w:rsid w:val="001824C2"/>
    <w:rsid w:val="00185791"/>
    <w:rsid w:val="001A1E65"/>
    <w:rsid w:val="001C5BA2"/>
    <w:rsid w:val="001C6097"/>
    <w:rsid w:val="001C6CA8"/>
    <w:rsid w:val="001C6D56"/>
    <w:rsid w:val="001C7EF4"/>
    <w:rsid w:val="001D2691"/>
    <w:rsid w:val="001D4DC3"/>
    <w:rsid w:val="001D7301"/>
    <w:rsid w:val="001E1ED2"/>
    <w:rsid w:val="001E2BD5"/>
    <w:rsid w:val="001E5BD9"/>
    <w:rsid w:val="001E5FB5"/>
    <w:rsid w:val="001F0CAC"/>
    <w:rsid w:val="00201CD0"/>
    <w:rsid w:val="00202A60"/>
    <w:rsid w:val="00204451"/>
    <w:rsid w:val="00204C7B"/>
    <w:rsid w:val="00207B06"/>
    <w:rsid w:val="00214019"/>
    <w:rsid w:val="00216CCF"/>
    <w:rsid w:val="0021725E"/>
    <w:rsid w:val="00217EE7"/>
    <w:rsid w:val="00221294"/>
    <w:rsid w:val="00230266"/>
    <w:rsid w:val="00234503"/>
    <w:rsid w:val="00241546"/>
    <w:rsid w:val="00241A9D"/>
    <w:rsid w:val="00243E69"/>
    <w:rsid w:val="00244571"/>
    <w:rsid w:val="0024563E"/>
    <w:rsid w:val="002503A8"/>
    <w:rsid w:val="00251993"/>
    <w:rsid w:val="002528B0"/>
    <w:rsid w:val="00256CC9"/>
    <w:rsid w:val="00257FEB"/>
    <w:rsid w:val="00261D54"/>
    <w:rsid w:val="00263857"/>
    <w:rsid w:val="002708E7"/>
    <w:rsid w:val="00272534"/>
    <w:rsid w:val="00285D83"/>
    <w:rsid w:val="0028704F"/>
    <w:rsid w:val="002913FC"/>
    <w:rsid w:val="00293A6E"/>
    <w:rsid w:val="002953C5"/>
    <w:rsid w:val="00297A91"/>
    <w:rsid w:val="00297AD5"/>
    <w:rsid w:val="002A20E8"/>
    <w:rsid w:val="002A273E"/>
    <w:rsid w:val="002A3E5A"/>
    <w:rsid w:val="002A7974"/>
    <w:rsid w:val="002B0B99"/>
    <w:rsid w:val="002C1E43"/>
    <w:rsid w:val="002C5660"/>
    <w:rsid w:val="002C5E72"/>
    <w:rsid w:val="002C7A60"/>
    <w:rsid w:val="002D0169"/>
    <w:rsid w:val="002D15B9"/>
    <w:rsid w:val="002D3C45"/>
    <w:rsid w:val="002D5441"/>
    <w:rsid w:val="002D577F"/>
    <w:rsid w:val="002E568B"/>
    <w:rsid w:val="002F235F"/>
    <w:rsid w:val="002F2B6B"/>
    <w:rsid w:val="002F5B3F"/>
    <w:rsid w:val="002F62D0"/>
    <w:rsid w:val="00304672"/>
    <w:rsid w:val="003059DC"/>
    <w:rsid w:val="00311226"/>
    <w:rsid w:val="00314780"/>
    <w:rsid w:val="00314C6E"/>
    <w:rsid w:val="00314CDD"/>
    <w:rsid w:val="00321648"/>
    <w:rsid w:val="003244A2"/>
    <w:rsid w:val="003249AB"/>
    <w:rsid w:val="003262E9"/>
    <w:rsid w:val="00340209"/>
    <w:rsid w:val="00341612"/>
    <w:rsid w:val="00342E8D"/>
    <w:rsid w:val="003440B6"/>
    <w:rsid w:val="00344D66"/>
    <w:rsid w:val="00346113"/>
    <w:rsid w:val="0035081D"/>
    <w:rsid w:val="003518BA"/>
    <w:rsid w:val="003561BD"/>
    <w:rsid w:val="003616D5"/>
    <w:rsid w:val="00361F70"/>
    <w:rsid w:val="003654F0"/>
    <w:rsid w:val="003702F1"/>
    <w:rsid w:val="00371507"/>
    <w:rsid w:val="003725A1"/>
    <w:rsid w:val="003728A6"/>
    <w:rsid w:val="0037489F"/>
    <w:rsid w:val="003765D1"/>
    <w:rsid w:val="00381481"/>
    <w:rsid w:val="003841A5"/>
    <w:rsid w:val="003858D7"/>
    <w:rsid w:val="003861F6"/>
    <w:rsid w:val="00387934"/>
    <w:rsid w:val="00391ADF"/>
    <w:rsid w:val="00394110"/>
    <w:rsid w:val="00396DA2"/>
    <w:rsid w:val="003A292C"/>
    <w:rsid w:val="003B10C7"/>
    <w:rsid w:val="003B1304"/>
    <w:rsid w:val="003B1599"/>
    <w:rsid w:val="003B59A6"/>
    <w:rsid w:val="003B6B09"/>
    <w:rsid w:val="003B6F9F"/>
    <w:rsid w:val="003C120C"/>
    <w:rsid w:val="003C3699"/>
    <w:rsid w:val="003C3B86"/>
    <w:rsid w:val="003D06DF"/>
    <w:rsid w:val="003D126F"/>
    <w:rsid w:val="003D22D0"/>
    <w:rsid w:val="003D2E26"/>
    <w:rsid w:val="003D5379"/>
    <w:rsid w:val="003E07C3"/>
    <w:rsid w:val="003F4669"/>
    <w:rsid w:val="003F545B"/>
    <w:rsid w:val="00400AB8"/>
    <w:rsid w:val="00403CB3"/>
    <w:rsid w:val="00404B0E"/>
    <w:rsid w:val="00410103"/>
    <w:rsid w:val="00420726"/>
    <w:rsid w:val="00427188"/>
    <w:rsid w:val="004276E6"/>
    <w:rsid w:val="00433089"/>
    <w:rsid w:val="00434379"/>
    <w:rsid w:val="0043640C"/>
    <w:rsid w:val="00436F50"/>
    <w:rsid w:val="00441834"/>
    <w:rsid w:val="004427B2"/>
    <w:rsid w:val="00445B7E"/>
    <w:rsid w:val="004504D1"/>
    <w:rsid w:val="00452621"/>
    <w:rsid w:val="00453D38"/>
    <w:rsid w:val="0045693C"/>
    <w:rsid w:val="00461B5D"/>
    <w:rsid w:val="00467F98"/>
    <w:rsid w:val="004700F2"/>
    <w:rsid w:val="00472E8F"/>
    <w:rsid w:val="0047428A"/>
    <w:rsid w:val="00486618"/>
    <w:rsid w:val="004920D3"/>
    <w:rsid w:val="004953D7"/>
    <w:rsid w:val="004959A4"/>
    <w:rsid w:val="00496978"/>
    <w:rsid w:val="004969E0"/>
    <w:rsid w:val="004A2798"/>
    <w:rsid w:val="004A302E"/>
    <w:rsid w:val="004A4A86"/>
    <w:rsid w:val="004B072D"/>
    <w:rsid w:val="004B3CC2"/>
    <w:rsid w:val="004B57F3"/>
    <w:rsid w:val="004B62E0"/>
    <w:rsid w:val="004C6219"/>
    <w:rsid w:val="004C7DB0"/>
    <w:rsid w:val="004D3ED2"/>
    <w:rsid w:val="004D41A1"/>
    <w:rsid w:val="004D6CBC"/>
    <w:rsid w:val="004D7D91"/>
    <w:rsid w:val="004E0EC6"/>
    <w:rsid w:val="004E29BA"/>
    <w:rsid w:val="004E4E93"/>
    <w:rsid w:val="004E560C"/>
    <w:rsid w:val="004F00B5"/>
    <w:rsid w:val="004F248C"/>
    <w:rsid w:val="004F510A"/>
    <w:rsid w:val="004F5622"/>
    <w:rsid w:val="00504777"/>
    <w:rsid w:val="00504A9E"/>
    <w:rsid w:val="00505453"/>
    <w:rsid w:val="00507C7D"/>
    <w:rsid w:val="00515CEB"/>
    <w:rsid w:val="00517319"/>
    <w:rsid w:val="005178A2"/>
    <w:rsid w:val="005208BE"/>
    <w:rsid w:val="00521BD0"/>
    <w:rsid w:val="005232E3"/>
    <w:rsid w:val="00525B6A"/>
    <w:rsid w:val="00525F25"/>
    <w:rsid w:val="00530967"/>
    <w:rsid w:val="00531FFA"/>
    <w:rsid w:val="00532662"/>
    <w:rsid w:val="00532751"/>
    <w:rsid w:val="005417D0"/>
    <w:rsid w:val="00541F07"/>
    <w:rsid w:val="0054305E"/>
    <w:rsid w:val="0054337D"/>
    <w:rsid w:val="00543CD8"/>
    <w:rsid w:val="00544753"/>
    <w:rsid w:val="00546362"/>
    <w:rsid w:val="005471CD"/>
    <w:rsid w:val="00550BA0"/>
    <w:rsid w:val="00552B0A"/>
    <w:rsid w:val="005568CF"/>
    <w:rsid w:val="00557D93"/>
    <w:rsid w:val="00562473"/>
    <w:rsid w:val="005625B5"/>
    <w:rsid w:val="00562A4A"/>
    <w:rsid w:val="00563E4F"/>
    <w:rsid w:val="0056794C"/>
    <w:rsid w:val="00567FE9"/>
    <w:rsid w:val="005722C5"/>
    <w:rsid w:val="005728E9"/>
    <w:rsid w:val="00573C4A"/>
    <w:rsid w:val="00575F72"/>
    <w:rsid w:val="005769DB"/>
    <w:rsid w:val="00576C43"/>
    <w:rsid w:val="00582C48"/>
    <w:rsid w:val="00584CE4"/>
    <w:rsid w:val="0058502C"/>
    <w:rsid w:val="005860E6"/>
    <w:rsid w:val="00590AAD"/>
    <w:rsid w:val="00592CDD"/>
    <w:rsid w:val="00593EBB"/>
    <w:rsid w:val="005A0F05"/>
    <w:rsid w:val="005A251C"/>
    <w:rsid w:val="005A4314"/>
    <w:rsid w:val="005A644F"/>
    <w:rsid w:val="005B444D"/>
    <w:rsid w:val="005B4684"/>
    <w:rsid w:val="005B7A49"/>
    <w:rsid w:val="005B7BAB"/>
    <w:rsid w:val="005B7BB5"/>
    <w:rsid w:val="005C075C"/>
    <w:rsid w:val="005C3C07"/>
    <w:rsid w:val="005C564B"/>
    <w:rsid w:val="005C5AFE"/>
    <w:rsid w:val="005C6D43"/>
    <w:rsid w:val="005D0316"/>
    <w:rsid w:val="005D1C4E"/>
    <w:rsid w:val="005D2289"/>
    <w:rsid w:val="005D3DC5"/>
    <w:rsid w:val="005D43C7"/>
    <w:rsid w:val="005D551A"/>
    <w:rsid w:val="005F0F1A"/>
    <w:rsid w:val="005F2B6B"/>
    <w:rsid w:val="005F5D39"/>
    <w:rsid w:val="005F77B2"/>
    <w:rsid w:val="00600D50"/>
    <w:rsid w:val="00602511"/>
    <w:rsid w:val="00605F35"/>
    <w:rsid w:val="00606467"/>
    <w:rsid w:val="00607083"/>
    <w:rsid w:val="0061108C"/>
    <w:rsid w:val="00612DCB"/>
    <w:rsid w:val="00613515"/>
    <w:rsid w:val="0061356E"/>
    <w:rsid w:val="00614051"/>
    <w:rsid w:val="006219D4"/>
    <w:rsid w:val="00621CD7"/>
    <w:rsid w:val="00626DD1"/>
    <w:rsid w:val="00627F46"/>
    <w:rsid w:val="006347B1"/>
    <w:rsid w:val="006404B9"/>
    <w:rsid w:val="00640716"/>
    <w:rsid w:val="0064183B"/>
    <w:rsid w:val="00642036"/>
    <w:rsid w:val="0064203F"/>
    <w:rsid w:val="00642A85"/>
    <w:rsid w:val="00646E5A"/>
    <w:rsid w:val="00650F51"/>
    <w:rsid w:val="006530E2"/>
    <w:rsid w:val="0065440E"/>
    <w:rsid w:val="0065524E"/>
    <w:rsid w:val="006563A3"/>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4837"/>
    <w:rsid w:val="006A62FC"/>
    <w:rsid w:val="006B1003"/>
    <w:rsid w:val="006B51D3"/>
    <w:rsid w:val="006C0BE7"/>
    <w:rsid w:val="006C10E4"/>
    <w:rsid w:val="006C4005"/>
    <w:rsid w:val="006C7453"/>
    <w:rsid w:val="006D0C78"/>
    <w:rsid w:val="006D207D"/>
    <w:rsid w:val="006D20A9"/>
    <w:rsid w:val="006D271C"/>
    <w:rsid w:val="006D4B04"/>
    <w:rsid w:val="006D4F81"/>
    <w:rsid w:val="006D5C65"/>
    <w:rsid w:val="006D6AB1"/>
    <w:rsid w:val="006D6BDC"/>
    <w:rsid w:val="006E35C1"/>
    <w:rsid w:val="006E438A"/>
    <w:rsid w:val="006E4BA8"/>
    <w:rsid w:val="006E529E"/>
    <w:rsid w:val="006E6334"/>
    <w:rsid w:val="006F2A94"/>
    <w:rsid w:val="006F5F01"/>
    <w:rsid w:val="00700237"/>
    <w:rsid w:val="00702EE4"/>
    <w:rsid w:val="00703B0D"/>
    <w:rsid w:val="00704904"/>
    <w:rsid w:val="00706118"/>
    <w:rsid w:val="0071043B"/>
    <w:rsid w:val="00710AD8"/>
    <w:rsid w:val="0071196C"/>
    <w:rsid w:val="007146E1"/>
    <w:rsid w:val="007149F9"/>
    <w:rsid w:val="00721B9A"/>
    <w:rsid w:val="00723E75"/>
    <w:rsid w:val="00726592"/>
    <w:rsid w:val="00732D81"/>
    <w:rsid w:val="00737961"/>
    <w:rsid w:val="007504A2"/>
    <w:rsid w:val="00754845"/>
    <w:rsid w:val="00754FED"/>
    <w:rsid w:val="00755A6F"/>
    <w:rsid w:val="0076001B"/>
    <w:rsid w:val="00761886"/>
    <w:rsid w:val="0076246E"/>
    <w:rsid w:val="00763621"/>
    <w:rsid w:val="007636B3"/>
    <w:rsid w:val="00764CFA"/>
    <w:rsid w:val="00765483"/>
    <w:rsid w:val="0076591A"/>
    <w:rsid w:val="00767F7F"/>
    <w:rsid w:val="007726B3"/>
    <w:rsid w:val="00773BA2"/>
    <w:rsid w:val="00775ECE"/>
    <w:rsid w:val="00777F2C"/>
    <w:rsid w:val="00784299"/>
    <w:rsid w:val="00790B9E"/>
    <w:rsid w:val="0079649C"/>
    <w:rsid w:val="0079661C"/>
    <w:rsid w:val="00796D14"/>
    <w:rsid w:val="007A137A"/>
    <w:rsid w:val="007A15DB"/>
    <w:rsid w:val="007A66BB"/>
    <w:rsid w:val="007A7E25"/>
    <w:rsid w:val="007B0498"/>
    <w:rsid w:val="007B1CFB"/>
    <w:rsid w:val="007B56EA"/>
    <w:rsid w:val="007C0178"/>
    <w:rsid w:val="007C2936"/>
    <w:rsid w:val="007D5BC5"/>
    <w:rsid w:val="007E0A40"/>
    <w:rsid w:val="007E1004"/>
    <w:rsid w:val="007E1308"/>
    <w:rsid w:val="007E296A"/>
    <w:rsid w:val="007E37B2"/>
    <w:rsid w:val="007E6C85"/>
    <w:rsid w:val="007F295C"/>
    <w:rsid w:val="007F7C78"/>
    <w:rsid w:val="008044DE"/>
    <w:rsid w:val="00805302"/>
    <w:rsid w:val="008057FA"/>
    <w:rsid w:val="008159BD"/>
    <w:rsid w:val="008176DF"/>
    <w:rsid w:val="008361B9"/>
    <w:rsid w:val="00837146"/>
    <w:rsid w:val="00840E99"/>
    <w:rsid w:val="00842249"/>
    <w:rsid w:val="00843513"/>
    <w:rsid w:val="00844D50"/>
    <w:rsid w:val="00847656"/>
    <w:rsid w:val="00850F5C"/>
    <w:rsid w:val="00853E06"/>
    <w:rsid w:val="00855D9B"/>
    <w:rsid w:val="00856796"/>
    <w:rsid w:val="00856F5A"/>
    <w:rsid w:val="00872718"/>
    <w:rsid w:val="00873F04"/>
    <w:rsid w:val="0087430D"/>
    <w:rsid w:val="00875D7E"/>
    <w:rsid w:val="00877E0A"/>
    <w:rsid w:val="00880FD6"/>
    <w:rsid w:val="00883F5F"/>
    <w:rsid w:val="00884721"/>
    <w:rsid w:val="0088549B"/>
    <w:rsid w:val="008855CA"/>
    <w:rsid w:val="008871FC"/>
    <w:rsid w:val="008873F2"/>
    <w:rsid w:val="008902EA"/>
    <w:rsid w:val="00894A7F"/>
    <w:rsid w:val="008A0B35"/>
    <w:rsid w:val="008A1C92"/>
    <w:rsid w:val="008A4D3A"/>
    <w:rsid w:val="008A6D2D"/>
    <w:rsid w:val="008B0AD7"/>
    <w:rsid w:val="008B4018"/>
    <w:rsid w:val="008B4513"/>
    <w:rsid w:val="008B5E1C"/>
    <w:rsid w:val="008C04D5"/>
    <w:rsid w:val="008C0615"/>
    <w:rsid w:val="008C5042"/>
    <w:rsid w:val="008D28D5"/>
    <w:rsid w:val="008D4521"/>
    <w:rsid w:val="008D5412"/>
    <w:rsid w:val="008D5CBF"/>
    <w:rsid w:val="008D72E6"/>
    <w:rsid w:val="008D7C99"/>
    <w:rsid w:val="008E2262"/>
    <w:rsid w:val="008E2273"/>
    <w:rsid w:val="008E446A"/>
    <w:rsid w:val="008E52DC"/>
    <w:rsid w:val="008E6377"/>
    <w:rsid w:val="008F4BA3"/>
    <w:rsid w:val="008F510C"/>
    <w:rsid w:val="00901503"/>
    <w:rsid w:val="00902A5A"/>
    <w:rsid w:val="00903575"/>
    <w:rsid w:val="0090517E"/>
    <w:rsid w:val="009063C7"/>
    <w:rsid w:val="00907121"/>
    <w:rsid w:val="00912A79"/>
    <w:rsid w:val="0091589F"/>
    <w:rsid w:val="00917506"/>
    <w:rsid w:val="00921438"/>
    <w:rsid w:val="009214C3"/>
    <w:rsid w:val="00922A77"/>
    <w:rsid w:val="00922AB1"/>
    <w:rsid w:val="00923599"/>
    <w:rsid w:val="00925C75"/>
    <w:rsid w:val="00926453"/>
    <w:rsid w:val="00927C03"/>
    <w:rsid w:val="00930EB0"/>
    <w:rsid w:val="009327D8"/>
    <w:rsid w:val="009339BA"/>
    <w:rsid w:val="009340FD"/>
    <w:rsid w:val="00943535"/>
    <w:rsid w:val="0094393C"/>
    <w:rsid w:val="009451A3"/>
    <w:rsid w:val="00945BED"/>
    <w:rsid w:val="00947B41"/>
    <w:rsid w:val="00947CA0"/>
    <w:rsid w:val="00954DF0"/>
    <w:rsid w:val="00957863"/>
    <w:rsid w:val="00960097"/>
    <w:rsid w:val="00961171"/>
    <w:rsid w:val="009613F7"/>
    <w:rsid w:val="00961539"/>
    <w:rsid w:val="00962315"/>
    <w:rsid w:val="0096503A"/>
    <w:rsid w:val="00967E78"/>
    <w:rsid w:val="0097100F"/>
    <w:rsid w:val="00973DA2"/>
    <w:rsid w:val="00975655"/>
    <w:rsid w:val="0097661F"/>
    <w:rsid w:val="009828C3"/>
    <w:rsid w:val="009901D3"/>
    <w:rsid w:val="00996A94"/>
    <w:rsid w:val="009A1AAE"/>
    <w:rsid w:val="009A72E0"/>
    <w:rsid w:val="009A7649"/>
    <w:rsid w:val="009B27FE"/>
    <w:rsid w:val="009B38EF"/>
    <w:rsid w:val="009B3D5F"/>
    <w:rsid w:val="009B56CF"/>
    <w:rsid w:val="009B75B8"/>
    <w:rsid w:val="009C2EDB"/>
    <w:rsid w:val="009C3ACE"/>
    <w:rsid w:val="009C48FA"/>
    <w:rsid w:val="009C6B49"/>
    <w:rsid w:val="009C7127"/>
    <w:rsid w:val="009C7C37"/>
    <w:rsid w:val="009D3230"/>
    <w:rsid w:val="009D3D27"/>
    <w:rsid w:val="009D4B6D"/>
    <w:rsid w:val="009D72DD"/>
    <w:rsid w:val="009E28A6"/>
    <w:rsid w:val="009E391D"/>
    <w:rsid w:val="009F1E05"/>
    <w:rsid w:val="00A01A4E"/>
    <w:rsid w:val="00A058F5"/>
    <w:rsid w:val="00A075A0"/>
    <w:rsid w:val="00A123BC"/>
    <w:rsid w:val="00A1272A"/>
    <w:rsid w:val="00A142A6"/>
    <w:rsid w:val="00A2264D"/>
    <w:rsid w:val="00A26FDF"/>
    <w:rsid w:val="00A27D43"/>
    <w:rsid w:val="00A34065"/>
    <w:rsid w:val="00A35D53"/>
    <w:rsid w:val="00A36463"/>
    <w:rsid w:val="00A36A23"/>
    <w:rsid w:val="00A43065"/>
    <w:rsid w:val="00A432FF"/>
    <w:rsid w:val="00A452F6"/>
    <w:rsid w:val="00A53789"/>
    <w:rsid w:val="00A56CEC"/>
    <w:rsid w:val="00A64771"/>
    <w:rsid w:val="00A64FDE"/>
    <w:rsid w:val="00A66209"/>
    <w:rsid w:val="00A66BA3"/>
    <w:rsid w:val="00A67E92"/>
    <w:rsid w:val="00A70237"/>
    <w:rsid w:val="00A75AD0"/>
    <w:rsid w:val="00A823FB"/>
    <w:rsid w:val="00A82736"/>
    <w:rsid w:val="00A82F8C"/>
    <w:rsid w:val="00A84B2E"/>
    <w:rsid w:val="00A9325E"/>
    <w:rsid w:val="00A94BBC"/>
    <w:rsid w:val="00A94C0E"/>
    <w:rsid w:val="00A96F79"/>
    <w:rsid w:val="00AA0D20"/>
    <w:rsid w:val="00AA330B"/>
    <w:rsid w:val="00AA3EB1"/>
    <w:rsid w:val="00AA6DBA"/>
    <w:rsid w:val="00AA7532"/>
    <w:rsid w:val="00AA7A8D"/>
    <w:rsid w:val="00AB5B24"/>
    <w:rsid w:val="00AB6AE0"/>
    <w:rsid w:val="00AC0EA1"/>
    <w:rsid w:val="00AC55F0"/>
    <w:rsid w:val="00AC59ED"/>
    <w:rsid w:val="00AD3FF3"/>
    <w:rsid w:val="00AD771E"/>
    <w:rsid w:val="00AE137A"/>
    <w:rsid w:val="00AE2FB7"/>
    <w:rsid w:val="00AF0B5B"/>
    <w:rsid w:val="00AF0F69"/>
    <w:rsid w:val="00AF20E6"/>
    <w:rsid w:val="00AF44D2"/>
    <w:rsid w:val="00AF625E"/>
    <w:rsid w:val="00B02390"/>
    <w:rsid w:val="00B10533"/>
    <w:rsid w:val="00B1327C"/>
    <w:rsid w:val="00B14A19"/>
    <w:rsid w:val="00B21A8E"/>
    <w:rsid w:val="00B24340"/>
    <w:rsid w:val="00B2487D"/>
    <w:rsid w:val="00B279F9"/>
    <w:rsid w:val="00B30C23"/>
    <w:rsid w:val="00B34B24"/>
    <w:rsid w:val="00B35203"/>
    <w:rsid w:val="00B36BC4"/>
    <w:rsid w:val="00B4031F"/>
    <w:rsid w:val="00B414E3"/>
    <w:rsid w:val="00B465F5"/>
    <w:rsid w:val="00B47CC3"/>
    <w:rsid w:val="00B5285D"/>
    <w:rsid w:val="00B5453C"/>
    <w:rsid w:val="00B5691D"/>
    <w:rsid w:val="00B570ED"/>
    <w:rsid w:val="00B63795"/>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5062"/>
    <w:rsid w:val="00BB1634"/>
    <w:rsid w:val="00BB268A"/>
    <w:rsid w:val="00BC35B1"/>
    <w:rsid w:val="00BC40E4"/>
    <w:rsid w:val="00BC5E67"/>
    <w:rsid w:val="00BD240A"/>
    <w:rsid w:val="00BD30F2"/>
    <w:rsid w:val="00BD3581"/>
    <w:rsid w:val="00BD4D78"/>
    <w:rsid w:val="00BE30A2"/>
    <w:rsid w:val="00BE33D3"/>
    <w:rsid w:val="00BE7742"/>
    <w:rsid w:val="00BF03CB"/>
    <w:rsid w:val="00BF3049"/>
    <w:rsid w:val="00BF32BE"/>
    <w:rsid w:val="00BF331D"/>
    <w:rsid w:val="00BF37CE"/>
    <w:rsid w:val="00BF3F7D"/>
    <w:rsid w:val="00BF5405"/>
    <w:rsid w:val="00BF57C1"/>
    <w:rsid w:val="00C029B7"/>
    <w:rsid w:val="00C05009"/>
    <w:rsid w:val="00C0500D"/>
    <w:rsid w:val="00C062B2"/>
    <w:rsid w:val="00C108BB"/>
    <w:rsid w:val="00C143AA"/>
    <w:rsid w:val="00C15978"/>
    <w:rsid w:val="00C1706B"/>
    <w:rsid w:val="00C21B31"/>
    <w:rsid w:val="00C235DB"/>
    <w:rsid w:val="00C249F5"/>
    <w:rsid w:val="00C25C0B"/>
    <w:rsid w:val="00C27B37"/>
    <w:rsid w:val="00C30E15"/>
    <w:rsid w:val="00C3623D"/>
    <w:rsid w:val="00C4163D"/>
    <w:rsid w:val="00C44C4D"/>
    <w:rsid w:val="00C45A12"/>
    <w:rsid w:val="00C5020E"/>
    <w:rsid w:val="00C50F07"/>
    <w:rsid w:val="00C511D8"/>
    <w:rsid w:val="00C5365E"/>
    <w:rsid w:val="00C552BC"/>
    <w:rsid w:val="00C55B41"/>
    <w:rsid w:val="00C72962"/>
    <w:rsid w:val="00C72CF7"/>
    <w:rsid w:val="00C72E75"/>
    <w:rsid w:val="00C741B4"/>
    <w:rsid w:val="00C767C7"/>
    <w:rsid w:val="00C8001F"/>
    <w:rsid w:val="00C81172"/>
    <w:rsid w:val="00C82ACE"/>
    <w:rsid w:val="00C84BAD"/>
    <w:rsid w:val="00C8767B"/>
    <w:rsid w:val="00C92571"/>
    <w:rsid w:val="00C96B9C"/>
    <w:rsid w:val="00CA05C5"/>
    <w:rsid w:val="00CA5326"/>
    <w:rsid w:val="00CA6CD2"/>
    <w:rsid w:val="00CB0031"/>
    <w:rsid w:val="00CB177A"/>
    <w:rsid w:val="00CB3346"/>
    <w:rsid w:val="00CB43C4"/>
    <w:rsid w:val="00CC1940"/>
    <w:rsid w:val="00CC6A08"/>
    <w:rsid w:val="00CC6AA7"/>
    <w:rsid w:val="00CD3BB3"/>
    <w:rsid w:val="00CD5C8F"/>
    <w:rsid w:val="00CE2DA0"/>
    <w:rsid w:val="00CE7504"/>
    <w:rsid w:val="00CF053A"/>
    <w:rsid w:val="00CF7EDF"/>
    <w:rsid w:val="00D00429"/>
    <w:rsid w:val="00D02ABB"/>
    <w:rsid w:val="00D02BCC"/>
    <w:rsid w:val="00D04A85"/>
    <w:rsid w:val="00D07E40"/>
    <w:rsid w:val="00D1263D"/>
    <w:rsid w:val="00D13E62"/>
    <w:rsid w:val="00D15806"/>
    <w:rsid w:val="00D17815"/>
    <w:rsid w:val="00D21A18"/>
    <w:rsid w:val="00D24A33"/>
    <w:rsid w:val="00D26A03"/>
    <w:rsid w:val="00D40CCF"/>
    <w:rsid w:val="00D42AB1"/>
    <w:rsid w:val="00D465E2"/>
    <w:rsid w:val="00D51B7D"/>
    <w:rsid w:val="00D56B81"/>
    <w:rsid w:val="00D618B1"/>
    <w:rsid w:val="00D624A6"/>
    <w:rsid w:val="00D635F9"/>
    <w:rsid w:val="00D637B2"/>
    <w:rsid w:val="00D71308"/>
    <w:rsid w:val="00D75368"/>
    <w:rsid w:val="00D82275"/>
    <w:rsid w:val="00D8621E"/>
    <w:rsid w:val="00D87B17"/>
    <w:rsid w:val="00D94625"/>
    <w:rsid w:val="00D96783"/>
    <w:rsid w:val="00DA2266"/>
    <w:rsid w:val="00DA4326"/>
    <w:rsid w:val="00DA5645"/>
    <w:rsid w:val="00DB0882"/>
    <w:rsid w:val="00DB39EF"/>
    <w:rsid w:val="00DC0D1F"/>
    <w:rsid w:val="00DC2135"/>
    <w:rsid w:val="00DC4B45"/>
    <w:rsid w:val="00DC54F4"/>
    <w:rsid w:val="00DC76CA"/>
    <w:rsid w:val="00DD09CE"/>
    <w:rsid w:val="00DD3958"/>
    <w:rsid w:val="00DD47A0"/>
    <w:rsid w:val="00DD6B6F"/>
    <w:rsid w:val="00DD78AA"/>
    <w:rsid w:val="00DE2FE5"/>
    <w:rsid w:val="00DE42CA"/>
    <w:rsid w:val="00DE5FDC"/>
    <w:rsid w:val="00DE7056"/>
    <w:rsid w:val="00DE79B4"/>
    <w:rsid w:val="00DF03F5"/>
    <w:rsid w:val="00DF0A60"/>
    <w:rsid w:val="00DF2E5E"/>
    <w:rsid w:val="00DF5EB5"/>
    <w:rsid w:val="00E01504"/>
    <w:rsid w:val="00E021C1"/>
    <w:rsid w:val="00E127CF"/>
    <w:rsid w:val="00E138CE"/>
    <w:rsid w:val="00E16A43"/>
    <w:rsid w:val="00E16CA4"/>
    <w:rsid w:val="00E17522"/>
    <w:rsid w:val="00E2012F"/>
    <w:rsid w:val="00E24993"/>
    <w:rsid w:val="00E30830"/>
    <w:rsid w:val="00E30B7D"/>
    <w:rsid w:val="00E3141A"/>
    <w:rsid w:val="00E36D22"/>
    <w:rsid w:val="00E376EF"/>
    <w:rsid w:val="00E4077F"/>
    <w:rsid w:val="00E40984"/>
    <w:rsid w:val="00E41EA0"/>
    <w:rsid w:val="00E422DD"/>
    <w:rsid w:val="00E51473"/>
    <w:rsid w:val="00E71A16"/>
    <w:rsid w:val="00E729EC"/>
    <w:rsid w:val="00E72B7F"/>
    <w:rsid w:val="00E73AE0"/>
    <w:rsid w:val="00E74543"/>
    <w:rsid w:val="00E76FF1"/>
    <w:rsid w:val="00E817E2"/>
    <w:rsid w:val="00E85E83"/>
    <w:rsid w:val="00E85FB8"/>
    <w:rsid w:val="00E87A2C"/>
    <w:rsid w:val="00E90655"/>
    <w:rsid w:val="00E92C32"/>
    <w:rsid w:val="00EA32EB"/>
    <w:rsid w:val="00EA4380"/>
    <w:rsid w:val="00EA5D87"/>
    <w:rsid w:val="00EA62DC"/>
    <w:rsid w:val="00EB0EBB"/>
    <w:rsid w:val="00EB2A78"/>
    <w:rsid w:val="00EB555B"/>
    <w:rsid w:val="00EC0C4B"/>
    <w:rsid w:val="00EC1E40"/>
    <w:rsid w:val="00EC3097"/>
    <w:rsid w:val="00EC6E7E"/>
    <w:rsid w:val="00ED054E"/>
    <w:rsid w:val="00ED1934"/>
    <w:rsid w:val="00ED5EB8"/>
    <w:rsid w:val="00ED6810"/>
    <w:rsid w:val="00EE271E"/>
    <w:rsid w:val="00EE37D1"/>
    <w:rsid w:val="00EE3A16"/>
    <w:rsid w:val="00EE3F31"/>
    <w:rsid w:val="00EE47AA"/>
    <w:rsid w:val="00EE6B4A"/>
    <w:rsid w:val="00EE6FC9"/>
    <w:rsid w:val="00EF1039"/>
    <w:rsid w:val="00EF120E"/>
    <w:rsid w:val="00EF3C49"/>
    <w:rsid w:val="00EF5EAB"/>
    <w:rsid w:val="00F01AE6"/>
    <w:rsid w:val="00F01E0F"/>
    <w:rsid w:val="00F04445"/>
    <w:rsid w:val="00F067B8"/>
    <w:rsid w:val="00F07B8B"/>
    <w:rsid w:val="00F117C5"/>
    <w:rsid w:val="00F14EDC"/>
    <w:rsid w:val="00F30C46"/>
    <w:rsid w:val="00F33BB9"/>
    <w:rsid w:val="00F3616B"/>
    <w:rsid w:val="00F41FEB"/>
    <w:rsid w:val="00F43104"/>
    <w:rsid w:val="00F43ECC"/>
    <w:rsid w:val="00F5015F"/>
    <w:rsid w:val="00F54373"/>
    <w:rsid w:val="00F54EA2"/>
    <w:rsid w:val="00F5533A"/>
    <w:rsid w:val="00F57620"/>
    <w:rsid w:val="00F6062C"/>
    <w:rsid w:val="00F616E9"/>
    <w:rsid w:val="00F620D8"/>
    <w:rsid w:val="00F67EBF"/>
    <w:rsid w:val="00F709A3"/>
    <w:rsid w:val="00F71C2B"/>
    <w:rsid w:val="00F71DE6"/>
    <w:rsid w:val="00F75101"/>
    <w:rsid w:val="00F76B82"/>
    <w:rsid w:val="00F76FDA"/>
    <w:rsid w:val="00F776B5"/>
    <w:rsid w:val="00F83509"/>
    <w:rsid w:val="00F8511E"/>
    <w:rsid w:val="00F95A91"/>
    <w:rsid w:val="00FA1A92"/>
    <w:rsid w:val="00FA2B05"/>
    <w:rsid w:val="00FA322D"/>
    <w:rsid w:val="00FA356D"/>
    <w:rsid w:val="00FA3E28"/>
    <w:rsid w:val="00FB195B"/>
    <w:rsid w:val="00FB500D"/>
    <w:rsid w:val="00FB6FCA"/>
    <w:rsid w:val="00FC4649"/>
    <w:rsid w:val="00FC4C61"/>
    <w:rsid w:val="00FC5090"/>
    <w:rsid w:val="00FC614F"/>
    <w:rsid w:val="00FC6F75"/>
    <w:rsid w:val="00FD1013"/>
    <w:rsid w:val="00FD1C47"/>
    <w:rsid w:val="00FD55E4"/>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List Paragraph"/>
    <w:basedOn w:val="a"/>
    <w:link w:val="Char0"/>
    <w:uiPriority w:val="99"/>
    <w:qFormat/>
    <w:rsid w:val="006936E8"/>
    <w:pPr>
      <w:ind w:left="720"/>
      <w:contextualSpacing/>
    </w:p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aliases w:val="Δεσμός"/>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qFormat/>
    <w:rsid w:val="00665714"/>
    <w:pPr>
      <w:suppressAutoHyphens/>
      <w:spacing w:after="60" w:line="240" w:lineRule="auto"/>
      <w:jc w:val="both"/>
    </w:pPr>
    <w:rPr>
      <w:rFonts w:cs="Calibri"/>
      <w:szCs w:val="24"/>
      <w:lang w:eastAsia="zh-CN"/>
    </w:rPr>
  </w:style>
  <w:style w:type="character" w:customStyle="1" w:styleId="Char0">
    <w:name w:val="Παράγραφος λίστας Char"/>
    <w:aliases w:val="Δ_Πιν Char,List Paragraph1 Char,List Paragraph Char"/>
    <w:link w:val="a4"/>
    <w:uiPriority w:val="99"/>
    <w:locked/>
    <w:rsid w:val="00665714"/>
    <w:rPr>
      <w:sz w:val="22"/>
      <w:szCs w:val="22"/>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3941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term1">
    <w:name w:val="txtterm1"/>
    <w:rsid w:val="00923599"/>
    <w:rPr>
      <w:rFonts w:ascii="Times New Roman" w:hAnsi="Times New Roman" w:cs="Times New Roman" w:hint="default"/>
      <w:b/>
      <w:bCs/>
      <w:color w:val="000000"/>
      <w:sz w:val="22"/>
      <w:szCs w:val="22"/>
    </w:rPr>
  </w:style>
  <w:style w:type="character" w:customStyle="1" w:styleId="WW8Num1z7">
    <w:name w:val="WW8Num1z7"/>
    <w:rsid w:val="003B6B09"/>
  </w:style>
</w:styles>
</file>

<file path=word/webSettings.xml><?xml version="1.0" encoding="utf-8"?>
<w:webSettings xmlns:r="http://schemas.openxmlformats.org/officeDocument/2006/relationships" xmlns:w="http://schemas.openxmlformats.org/wordprocessingml/2006/main">
  <w:divs>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49512352">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33504570">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47595613">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hyperlink" Target="https://www.eaadhsy.gr/n4412/n4412fulltextlinks.html" TargetMode="Externa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hyperlink" Target="https://www.eaadhsy.gr/n4412/n4412fulltextlink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E022-0002-4F05-A84E-E63755E1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13</Pages>
  <Words>7122</Words>
  <Characters>38461</Characters>
  <Application>Microsoft Office Word</Application>
  <DocSecurity>0</DocSecurity>
  <Lines>320</Lines>
  <Paragraphs>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352</cp:revision>
  <cp:lastPrinted>2025-07-01T10:43:00Z</cp:lastPrinted>
  <dcterms:created xsi:type="dcterms:W3CDTF">2023-05-31T05:55:00Z</dcterms:created>
  <dcterms:modified xsi:type="dcterms:W3CDTF">2025-09-04T11:30:00Z</dcterms:modified>
</cp:coreProperties>
</file>